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ms-word.stylesWithEffects+xml" PartName="/word/stylesWithEffect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 ?>
<Relationships xmlns="http://schemas.openxmlformats.org/package/2006/relationships">
  <Relationship Id="rId3" Target="docProps/core.xml" Type="http://schemas.openxmlformats.org/package/2006/relationships/metadata/core-properties"/>
  <Relationship Id="rId2" Target="docProps/app.xml" Type="http://schemas.openxmlformats.org/officeDocument/2006/relationships/extended-properties"/>
  <Relationship Id="rId1" Target="word/document.xml" Type="http://schemas.openxmlformats.org/officeDocument/2006/relationships/officeDocument"/>
</Relationships>

</file>

<file path=word/document.xml><?xml version="1.0" encoding="utf-8"?>
<w:documen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body>
    <w:p w14:paraId="01000000">
      <w:pPr>
        <w:pStyle w:val="Style_1"/>
        <w:ind/>
        <w:jc w:val="center"/>
        <w:rPr>
          <w:rFonts w:ascii="Times New Roman" w:hAnsi="Times New Roman"/>
          <w:b w:val="1"/>
          <w:sz w:val="24"/>
        </w:rPr>
      </w:pPr>
      <w:r>
        <w:drawing>
          <wp:inline>
            <wp:extent cx="6353174" cy="8629649"/>
            <wp:docPr hidden="false" id="2" name="Picture 2"/>
            <a:graphic>
              <a:graphicData uri="http://schemas.openxmlformats.org/drawingml/2006/picture">
                <pic:pic>
                  <pic:nvPicPr>
                    <pic:cNvPr hidden="false" id="1" name="Picture 1"/>
                    <pic:cNvPicPr preferRelativeResize="true"/>
                  </pic:nvPicPr>
                  <pic:blipFill>
                    <a:blip r:embed="rId1"/>
                    <a:stretch/>
                  </pic:blipFill>
                  <pic:spPr>
                    <a:xfrm flipH="false" flipV="false" rot="0">
                      <a:ext cx="6353174" cy="8629649"/>
                    </a:xfrm>
                    <a:prstGeom prst="rect"/>
                  </pic:spPr>
                </pic:pic>
              </a:graphicData>
            </a:graphic>
          </wp:inline>
        </w:drawing>
      </w:r>
    </w:p>
    <w:p w14:paraId="02000000">
      <w:pPr>
        <w:pStyle w:val="Style_1"/>
        <w:ind/>
        <w:jc w:val="center"/>
        <w:rPr>
          <w:rFonts w:ascii="Times New Roman" w:hAnsi="Times New Roman"/>
          <w:b w:val="1"/>
          <w:sz w:val="24"/>
        </w:rPr>
      </w:pPr>
      <w:r>
        <w:rPr>
          <w:rFonts w:ascii="Times New Roman" w:hAnsi="Times New Roman"/>
          <w:b w:val="1"/>
          <w:sz w:val="24"/>
        </w:rPr>
        <w:t>ПОЯСНИТЕЛЬНАЯ ЗАПИСКА</w:t>
      </w:r>
    </w:p>
    <w:p w14:paraId="03000000">
      <w:pPr>
        <w:pStyle w:val="Style_1"/>
        <w:ind w:firstLine="720" w:left="0"/>
        <w:jc w:val="both"/>
        <w:rPr>
          <w:rFonts w:ascii="Times New Roman" w:hAnsi="Times New Roman"/>
          <w:b w:val="1"/>
          <w:sz w:val="24"/>
        </w:rPr>
      </w:pPr>
    </w:p>
    <w:p w14:paraId="04000000">
      <w:pPr>
        <w:pStyle w:val="Style_1"/>
        <w:ind w:firstLine="720" w:left="0"/>
        <w:jc w:val="both"/>
        <w:rPr>
          <w:rFonts w:ascii="Times New Roman" w:hAnsi="Times New Roman"/>
          <w:spacing w:val="-9"/>
          <w:sz w:val="24"/>
        </w:rPr>
      </w:pPr>
      <w:r>
        <w:rPr>
          <w:rFonts w:ascii="Times New Roman" w:hAnsi="Times New Roman"/>
          <w:sz w:val="24"/>
        </w:rPr>
        <w:t>Программа внеурочной деятельн</w:t>
      </w:r>
      <w:r>
        <w:rPr>
          <w:rFonts w:ascii="Times New Roman" w:hAnsi="Times New Roman"/>
          <w:sz w:val="24"/>
        </w:rPr>
        <w:t>ости «Развитие функциональной грамотности</w:t>
      </w:r>
      <w:r>
        <w:rPr>
          <w:rFonts w:ascii="Times New Roman" w:hAnsi="Times New Roman"/>
          <w:sz w:val="24"/>
        </w:rPr>
        <w:t xml:space="preserve">» </w:t>
      </w:r>
      <w:r>
        <w:rPr>
          <w:rFonts w:ascii="Times New Roman" w:hAnsi="Times New Roman"/>
          <w:sz w:val="24"/>
        </w:rPr>
        <w:t xml:space="preserve"> составлена</w:t>
      </w:r>
      <w:r>
        <w:rPr>
          <w:rFonts w:ascii="Times New Roman" w:hAnsi="Times New Roman"/>
          <w:sz w:val="24"/>
        </w:rPr>
        <w:t xml:space="preserve"> для учащихся 9 класса</w:t>
      </w:r>
      <w:r>
        <w:rPr>
          <w:rFonts w:ascii="Times New Roman" w:hAnsi="Times New Roman"/>
          <w:sz w:val="24"/>
        </w:rPr>
        <w:t xml:space="preserve">, </w:t>
      </w:r>
      <w:r>
        <w:rPr>
          <w:rFonts w:ascii="Times New Roman" w:hAnsi="Times New Roman"/>
          <w:sz w:val="24"/>
        </w:rPr>
        <w:t xml:space="preserve"> на основе требований федерального государственного образовательного стандарта, направлена на формирование и развитие у </w:t>
      </w:r>
      <w:r>
        <w:rPr>
          <w:rFonts w:ascii="Times New Roman" w:hAnsi="Times New Roman"/>
          <w:sz w:val="24"/>
        </w:rPr>
        <w:t xml:space="preserve">обучающихся функциональной </w:t>
      </w:r>
      <w:r>
        <w:rPr>
          <w:rFonts w:ascii="Times New Roman" w:hAnsi="Times New Roman"/>
          <w:sz w:val="24"/>
        </w:rPr>
        <w:t>грамотности.</w:t>
      </w:r>
      <w:r>
        <w:rPr>
          <w:rFonts w:ascii="Times New Roman" w:hAnsi="Times New Roman"/>
          <w:spacing w:val="-9"/>
          <w:sz w:val="24"/>
        </w:rPr>
        <w:t xml:space="preserve"> </w:t>
      </w:r>
    </w:p>
    <w:p w14:paraId="05000000">
      <w:pPr>
        <w:pStyle w:val="Style_1"/>
        <w:ind/>
        <w:jc w:val="both"/>
        <w:rPr>
          <w:rFonts w:ascii="Times New Roman" w:hAnsi="Times New Roman"/>
          <w:sz w:val="24"/>
        </w:rPr>
      </w:pPr>
      <w:r>
        <w:rPr>
          <w:rFonts w:ascii="Times New Roman" w:hAnsi="Times New Roman"/>
          <w:sz w:val="24"/>
        </w:rPr>
        <w:t>Рабочая программа  разработана на основе требований федерального государственного образовательного стандарта основного</w:t>
      </w:r>
      <w:r>
        <w:rPr>
          <w:rFonts w:ascii="Times New Roman" w:hAnsi="Times New Roman"/>
          <w:sz w:val="24"/>
        </w:rPr>
        <w:t xml:space="preserve"> </w:t>
      </w:r>
      <w:r>
        <w:rPr>
          <w:rFonts w:ascii="Times New Roman" w:hAnsi="Times New Roman"/>
          <w:sz w:val="24"/>
        </w:rPr>
        <w:t>общего образования, предъявляемых к структуре, содержанию и результатам освоения курса элективных занятий, примерной программы основного общего образования по математике</w:t>
      </w:r>
      <w:r>
        <w:rPr>
          <w:rFonts w:ascii="Times New Roman" w:hAnsi="Times New Roman"/>
          <w:sz w:val="24"/>
        </w:rPr>
        <w:t xml:space="preserve"> ,</w:t>
      </w:r>
      <w:r>
        <w:rPr>
          <w:rFonts w:ascii="Times New Roman" w:hAnsi="Times New Roman"/>
          <w:sz w:val="24"/>
        </w:rPr>
        <w:t xml:space="preserve"> учебного плана МОУ «Каракульская СОШ» . </w:t>
      </w:r>
    </w:p>
    <w:p w14:paraId="06000000">
      <w:pPr>
        <w:pStyle w:val="Style_1"/>
        <w:ind/>
        <w:jc w:val="both"/>
        <w:rPr>
          <w:rFonts w:ascii="Times New Roman" w:hAnsi="Times New Roman"/>
          <w:sz w:val="24"/>
        </w:rPr>
      </w:pPr>
      <w:r>
        <w:rPr>
          <w:rFonts w:ascii="Times New Roman" w:hAnsi="Times New Roman"/>
          <w:sz w:val="24"/>
        </w:rPr>
        <w:t>Программа</w:t>
      </w:r>
      <w:r>
        <w:rPr>
          <w:rFonts w:ascii="Times New Roman" w:hAnsi="Times New Roman"/>
          <w:sz w:val="24"/>
        </w:rPr>
        <w:t xml:space="preserve"> </w:t>
      </w:r>
      <w:r>
        <w:rPr>
          <w:rFonts w:ascii="Times New Roman" w:hAnsi="Times New Roman"/>
          <w:sz w:val="24"/>
        </w:rPr>
        <w:t xml:space="preserve">предназначена для повышения функциональной грамотности </w:t>
      </w:r>
      <w:r>
        <w:rPr>
          <w:rFonts w:ascii="Times New Roman" w:hAnsi="Times New Roman"/>
          <w:sz w:val="24"/>
        </w:rPr>
        <w:t xml:space="preserve"> учащихся </w:t>
      </w:r>
      <w:r>
        <w:rPr>
          <w:rFonts w:ascii="Times New Roman" w:hAnsi="Times New Roman"/>
          <w:sz w:val="24"/>
        </w:rPr>
        <w:t>9 класса</w:t>
      </w:r>
      <w:r>
        <w:rPr>
          <w:rFonts w:ascii="Times New Roman" w:hAnsi="Times New Roman"/>
          <w:sz w:val="24"/>
        </w:rPr>
        <w:t xml:space="preserve"> и предусматривает их подготовку к дальнейшему математич</w:t>
      </w:r>
      <w:r>
        <w:rPr>
          <w:rFonts w:ascii="Times New Roman" w:hAnsi="Times New Roman"/>
          <w:sz w:val="24"/>
        </w:rPr>
        <w:t xml:space="preserve">ескому образованию и Программы курса внеурочной деятельности «Функциональная </w:t>
      </w:r>
      <w:r>
        <w:rPr>
          <w:rFonts w:ascii="Times New Roman" w:hAnsi="Times New Roman"/>
          <w:sz w:val="24"/>
        </w:rPr>
        <w:t>грамотность: Учимся для жизни».</w:t>
      </w:r>
    </w:p>
    <w:p w14:paraId="07000000">
      <w:pPr>
        <w:pStyle w:val="Style_1"/>
        <w:ind w:firstLine="720" w:left="0"/>
        <w:jc w:val="both"/>
        <w:rPr>
          <w:rFonts w:ascii="Times New Roman" w:hAnsi="Times New Roman"/>
          <w:sz w:val="24"/>
        </w:rPr>
      </w:pPr>
      <w:r>
        <w:rPr>
          <w:rFonts w:ascii="Times New Roman" w:hAnsi="Times New Roman"/>
          <w:sz w:val="24"/>
        </w:rPr>
        <w:t xml:space="preserve">Актуальность программы определяется изменением требований реальности к человеку, получающему образование и реализующему себя в современном социуме. Эти изменения включают расширение спектра стоящих перед личностью задач, её </w:t>
      </w:r>
      <w:r>
        <w:rPr>
          <w:rFonts w:ascii="Times New Roman" w:hAnsi="Times New Roman"/>
          <w:sz w:val="24"/>
        </w:rPr>
        <w:t>включённости</w:t>
      </w:r>
      <w:r>
        <w:rPr>
          <w:rFonts w:ascii="Times New Roman" w:hAnsi="Times New Roman"/>
          <w:sz w:val="24"/>
        </w:rPr>
        <w:t xml:space="preserve"> в различные социальные сферы и социальные отношения. Для успешного функционирования в обществе нужно уметь использовать получаемые знания, умения и навыки для решения важных задач в изменяющихся условиях, а для этого находить, сопоставлять, интерпретировать, анализировать факты, смотреть на одни и те же явления с разных сторон, осмысливать информацию, чтобы делать правильный выбор, принимать конструктивные решения. Необходимо планировать свою деятельность, осуществлять ее контроль и оценку, взаимодействовать с другими, действовать в ситуации неопределенности.</w:t>
      </w:r>
    </w:p>
    <w:p w14:paraId="08000000">
      <w:pPr>
        <w:pStyle w:val="Style_1"/>
        <w:ind/>
        <w:jc w:val="both"/>
        <w:rPr>
          <w:rFonts w:ascii="Times New Roman" w:hAnsi="Times New Roman"/>
          <w:sz w:val="24"/>
        </w:rPr>
      </w:pPr>
      <w:r>
        <w:rPr>
          <w:rFonts w:ascii="Times New Roman" w:hAnsi="Times New Roman"/>
          <w:sz w:val="24"/>
        </w:rPr>
        <w:t>Реализация требований ФГОС предполагает дополнение содержания школьного образования спектром компонентов функциональной грамотности и освоение способов их интеграции.</w:t>
      </w:r>
    </w:p>
    <w:p w14:paraId="09000000">
      <w:pPr>
        <w:pStyle w:val="Style_1"/>
        <w:ind w:firstLine="720" w:left="0"/>
        <w:jc w:val="both"/>
        <w:rPr>
          <w:rFonts w:ascii="Times New Roman" w:hAnsi="Times New Roman"/>
          <w:sz w:val="24"/>
        </w:rPr>
      </w:pPr>
      <w:r>
        <w:rPr>
          <w:rFonts w:ascii="Times New Roman" w:hAnsi="Times New Roman"/>
          <w:sz w:val="24"/>
        </w:rPr>
        <w:t>Программа курса внеурочной деятельности «Функциональная грамотность: учимся для жизни» предлагает системное предъявление содержания, обращающегося к различным направлениям функциональной грамотности.</w:t>
      </w:r>
    </w:p>
    <w:p w14:paraId="0A000000">
      <w:pPr>
        <w:pStyle w:val="Style_1"/>
        <w:ind w:firstLine="720" w:left="0"/>
        <w:jc w:val="both"/>
        <w:rPr>
          <w:rFonts w:ascii="Times New Roman" w:hAnsi="Times New Roman"/>
          <w:sz w:val="24"/>
        </w:rPr>
      </w:pPr>
      <w:r>
        <w:rPr>
          <w:rFonts w:ascii="Times New Roman" w:hAnsi="Times New Roman"/>
          <w:b w:val="1"/>
          <w:sz w:val="24"/>
        </w:rPr>
        <w:t>Основной целью курса</w:t>
      </w:r>
      <w:r>
        <w:rPr>
          <w:rFonts w:ascii="Times New Roman" w:hAnsi="Times New Roman"/>
          <w:sz w:val="24"/>
        </w:rPr>
        <w:t xml:space="preserve"> является формирование функционально грамотной личности, её готовности и способности «использовать все постоянно приобретаемые в течение жизни знания, умения и навыки для решения максимально широкого диапазона жизненных задач в различных сферах человеческой деятельности, общения и социальных отношений»</w:t>
      </w:r>
    </w:p>
    <w:p w14:paraId="0B000000">
      <w:pPr>
        <w:pStyle w:val="Style_1"/>
        <w:ind/>
        <w:jc w:val="both"/>
        <w:rPr>
          <w:rFonts w:ascii="Times New Roman" w:hAnsi="Times New Roman"/>
          <w:sz w:val="24"/>
        </w:rPr>
      </w:pPr>
      <w:r>
        <w:rPr>
          <w:rFonts w:ascii="Times New Roman" w:hAnsi="Times New Roman"/>
          <w:sz w:val="24"/>
        </w:rPr>
        <w:t xml:space="preserve">Курс создаёт условия для формирования функциональной грамотности школьников в деятельности, осуществляемой в формах, отличных </w:t>
      </w:r>
      <w:r>
        <w:rPr>
          <w:rFonts w:ascii="Times New Roman" w:hAnsi="Times New Roman"/>
          <w:sz w:val="24"/>
        </w:rPr>
        <w:t>от</w:t>
      </w:r>
      <w:r>
        <w:rPr>
          <w:rFonts w:ascii="Times New Roman" w:hAnsi="Times New Roman"/>
          <w:sz w:val="24"/>
        </w:rPr>
        <w:t xml:space="preserve"> урочных.</w:t>
      </w:r>
    </w:p>
    <w:p w14:paraId="0C000000">
      <w:pPr>
        <w:pStyle w:val="Style_1"/>
        <w:ind/>
        <w:jc w:val="both"/>
        <w:rPr>
          <w:rFonts w:ascii="Times New Roman" w:hAnsi="Times New Roman"/>
          <w:sz w:val="24"/>
        </w:rPr>
      </w:pPr>
      <w:r>
        <w:rPr>
          <w:rFonts w:ascii="Times New Roman" w:hAnsi="Times New Roman"/>
          <w:sz w:val="24"/>
        </w:rPr>
        <w:t xml:space="preserve">Содержание курса строится по основным направлениям функциональной грамотности (читательской, математической, </w:t>
      </w:r>
      <w:r>
        <w:rPr>
          <w:rFonts w:ascii="Times New Roman" w:hAnsi="Times New Roman"/>
          <w:sz w:val="24"/>
        </w:rPr>
        <w:t>естественно-научной</w:t>
      </w:r>
      <w:r>
        <w:rPr>
          <w:rFonts w:ascii="Times New Roman" w:hAnsi="Times New Roman"/>
          <w:sz w:val="24"/>
        </w:rPr>
        <w:t xml:space="preserve">, финансовой, а также глобальной компетентности и креативному мышлению). </w:t>
      </w:r>
      <w:r>
        <w:rPr>
          <w:rFonts w:ascii="Times New Roman" w:hAnsi="Times New Roman"/>
          <w:sz w:val="24"/>
        </w:rPr>
        <w:t>В рамках каждого направления в соответствии с возрастными особенностями и интересами обучающихся, а также спецификой распределения учебного материала по классам выделяются ключевые проблемы и ситуации, рассмотрение и решение которых позволяет обеспечить обобщение знаний и опыта, приобретенных на различных предметах, для решения жизненных задач, формирование стратегий работы с информацией, стратегий позитивного поведения, развитие критического и креативного мышления.</w:t>
      </w:r>
    </w:p>
    <w:p w14:paraId="0D000000">
      <w:pPr>
        <w:pStyle w:val="Style_1"/>
        <w:ind/>
        <w:jc w:val="both"/>
        <w:rPr>
          <w:rFonts w:ascii="Times New Roman" w:hAnsi="Times New Roman"/>
          <w:sz w:val="24"/>
        </w:rPr>
      </w:pPr>
      <w:r>
        <w:rPr>
          <w:rFonts w:ascii="Times New Roman" w:hAnsi="Times New Roman"/>
          <w:sz w:val="24"/>
        </w:rPr>
        <w:t>.</w:t>
      </w:r>
    </w:p>
    <w:p w14:paraId="0E000000">
      <w:pPr>
        <w:pStyle w:val="Style_1"/>
        <w:ind/>
        <w:jc w:val="both"/>
        <w:rPr>
          <w:rFonts w:ascii="Times New Roman" w:hAnsi="Times New Roman"/>
          <w:sz w:val="24"/>
        </w:rPr>
      </w:pPr>
      <w:r>
        <w:rPr>
          <w:rFonts w:ascii="Times New Roman" w:hAnsi="Times New Roman"/>
          <w:b w:val="1"/>
          <w:sz w:val="24"/>
        </w:rPr>
        <w:t>Цель программы:</w:t>
      </w:r>
      <w:r>
        <w:rPr>
          <w:rFonts w:ascii="Times New Roman" w:hAnsi="Times New Roman"/>
          <w:b w:val="1"/>
          <w:sz w:val="24"/>
        </w:rPr>
        <w:t xml:space="preserve"> </w:t>
      </w:r>
      <w:r>
        <w:rPr>
          <w:rFonts w:ascii="Times New Roman" w:hAnsi="Times New Roman"/>
          <w:sz w:val="24"/>
        </w:rPr>
        <w:t xml:space="preserve">способствовать  формированию  всесторонне  развитой  личности,  составляющей  частью  которой  является  способность  к самосовершенствованию  и  саморазвитию,  желающей  и  умеющей  учиться, так как ученик  сегодня  должен  быть  не  столько  эрудированным, </w:t>
      </w:r>
    </w:p>
    <w:p w14:paraId="0F000000">
      <w:pPr>
        <w:pStyle w:val="Style_1"/>
        <w:ind/>
        <w:jc w:val="both"/>
        <w:rPr>
          <w:rFonts w:ascii="Times New Roman" w:hAnsi="Times New Roman"/>
          <w:sz w:val="24"/>
        </w:rPr>
      </w:pPr>
      <w:r>
        <w:rPr>
          <w:rFonts w:ascii="Times New Roman" w:hAnsi="Times New Roman"/>
          <w:sz w:val="24"/>
        </w:rPr>
        <w:t xml:space="preserve">сколько </w:t>
      </w:r>
      <w:r>
        <w:rPr>
          <w:rFonts w:ascii="Times New Roman" w:hAnsi="Times New Roman"/>
          <w:sz w:val="24"/>
        </w:rPr>
        <w:t>гибким</w:t>
      </w:r>
      <w:r>
        <w:rPr>
          <w:rFonts w:ascii="Times New Roman" w:hAnsi="Times New Roman"/>
          <w:sz w:val="24"/>
        </w:rPr>
        <w:t>, умеющим отбирать, перерабатывать и отстаивать информацию в конкретной ситуации.</w:t>
      </w:r>
    </w:p>
    <w:p w14:paraId="10000000">
      <w:pPr>
        <w:pStyle w:val="Style_1"/>
        <w:ind/>
        <w:jc w:val="both"/>
        <w:rPr>
          <w:rFonts w:ascii="Times New Roman" w:hAnsi="Times New Roman"/>
          <w:sz w:val="24"/>
        </w:rPr>
      </w:pPr>
      <w:r>
        <w:rPr>
          <w:rFonts w:ascii="Times New Roman" w:hAnsi="Times New Roman"/>
          <w:b w:val="1"/>
          <w:sz w:val="24"/>
        </w:rPr>
        <w:t>Задачи программы</w:t>
      </w:r>
      <w:r>
        <w:rPr>
          <w:rFonts w:ascii="Times New Roman" w:hAnsi="Times New Roman"/>
          <w:sz w:val="24"/>
        </w:rPr>
        <w:t>:</w:t>
      </w:r>
    </w:p>
    <w:p w14:paraId="11000000">
      <w:pPr>
        <w:pStyle w:val="Style_1"/>
        <w:ind/>
        <w:jc w:val="both"/>
        <w:rPr>
          <w:rFonts w:ascii="Times New Roman" w:hAnsi="Times New Roman"/>
          <w:sz w:val="24"/>
        </w:rPr>
      </w:pPr>
      <w:r>
        <w:rPr>
          <w:rFonts w:ascii="Times New Roman" w:hAnsi="Times New Roman"/>
          <w:sz w:val="24"/>
        </w:rPr>
        <w:t>•  формировать умение результативно мыслить и работать с информацией (</w:t>
      </w:r>
      <w:r>
        <w:rPr>
          <w:rFonts w:ascii="Times New Roman" w:hAnsi="Times New Roman"/>
          <w:sz w:val="24"/>
        </w:rPr>
        <w:t>познавательные</w:t>
      </w:r>
      <w:r>
        <w:rPr>
          <w:rFonts w:ascii="Times New Roman" w:hAnsi="Times New Roman"/>
          <w:sz w:val="24"/>
        </w:rPr>
        <w:t xml:space="preserve"> УУД);</w:t>
      </w:r>
    </w:p>
    <w:p w14:paraId="12000000">
      <w:pPr>
        <w:pStyle w:val="Style_1"/>
        <w:ind/>
        <w:jc w:val="both"/>
        <w:rPr>
          <w:rFonts w:ascii="Times New Roman" w:hAnsi="Times New Roman"/>
          <w:sz w:val="24"/>
        </w:rPr>
      </w:pPr>
      <w:r>
        <w:rPr>
          <w:rFonts w:ascii="Times New Roman" w:hAnsi="Times New Roman"/>
          <w:sz w:val="24"/>
        </w:rPr>
        <w:t>•  формировать умение организовать свою деятельность (</w:t>
      </w:r>
      <w:r>
        <w:rPr>
          <w:rFonts w:ascii="Times New Roman" w:hAnsi="Times New Roman"/>
          <w:sz w:val="24"/>
        </w:rPr>
        <w:t>регулятивные</w:t>
      </w:r>
      <w:r>
        <w:rPr>
          <w:rFonts w:ascii="Times New Roman" w:hAnsi="Times New Roman"/>
          <w:sz w:val="24"/>
        </w:rPr>
        <w:t xml:space="preserve"> УУД); </w:t>
      </w:r>
    </w:p>
    <w:p w14:paraId="13000000">
      <w:pPr>
        <w:pStyle w:val="Style_1"/>
        <w:ind/>
        <w:jc w:val="both"/>
        <w:rPr>
          <w:rFonts w:ascii="Times New Roman" w:hAnsi="Times New Roman"/>
          <w:sz w:val="24"/>
        </w:rPr>
      </w:pPr>
      <w:r>
        <w:rPr>
          <w:rFonts w:ascii="Times New Roman" w:hAnsi="Times New Roman"/>
          <w:sz w:val="24"/>
        </w:rPr>
        <w:t>•  формировать умение самостоятельно делать свой выбор (личностные результаты);</w:t>
      </w:r>
    </w:p>
    <w:p w14:paraId="14000000">
      <w:pPr>
        <w:pStyle w:val="Style_1"/>
        <w:ind/>
        <w:jc w:val="both"/>
        <w:rPr>
          <w:rFonts w:ascii="Times New Roman" w:hAnsi="Times New Roman"/>
          <w:sz w:val="24"/>
        </w:rPr>
      </w:pPr>
      <w:r>
        <w:rPr>
          <w:rFonts w:ascii="Times New Roman" w:hAnsi="Times New Roman"/>
          <w:sz w:val="24"/>
        </w:rPr>
        <w:t>•  формировать умение общаться и взаимодействовать с другими людьми (</w:t>
      </w:r>
      <w:r>
        <w:rPr>
          <w:rFonts w:ascii="Times New Roman" w:hAnsi="Times New Roman"/>
          <w:sz w:val="24"/>
        </w:rPr>
        <w:t>коммуникативные</w:t>
      </w:r>
      <w:r>
        <w:rPr>
          <w:rFonts w:ascii="Times New Roman" w:hAnsi="Times New Roman"/>
          <w:sz w:val="24"/>
        </w:rPr>
        <w:t xml:space="preserve"> УУД);</w:t>
      </w:r>
    </w:p>
    <w:p w14:paraId="15000000">
      <w:pPr>
        <w:pStyle w:val="Style_1"/>
        <w:ind/>
        <w:jc w:val="both"/>
        <w:rPr>
          <w:rFonts w:ascii="Times New Roman" w:hAnsi="Times New Roman"/>
          <w:sz w:val="24"/>
        </w:rPr>
      </w:pPr>
      <w:r>
        <w:rPr>
          <w:rFonts w:ascii="Times New Roman" w:hAnsi="Times New Roman"/>
          <w:sz w:val="24"/>
        </w:rPr>
        <w:t xml:space="preserve">•  создать благоприятные условия для личностного и познавательного развития </w:t>
      </w:r>
      <w:r>
        <w:rPr>
          <w:rFonts w:ascii="Times New Roman" w:hAnsi="Times New Roman"/>
          <w:sz w:val="24"/>
        </w:rPr>
        <w:t>обучающихся</w:t>
      </w:r>
      <w:r>
        <w:rPr>
          <w:rFonts w:ascii="Times New Roman" w:hAnsi="Times New Roman"/>
          <w:sz w:val="24"/>
        </w:rPr>
        <w:t>.</w:t>
      </w:r>
    </w:p>
    <w:p w14:paraId="16000000">
      <w:pPr>
        <w:pStyle w:val="Style_1"/>
        <w:ind/>
        <w:jc w:val="both"/>
        <w:rPr>
          <w:rFonts w:ascii="Times New Roman" w:hAnsi="Times New Roman"/>
          <w:sz w:val="24"/>
        </w:rPr>
      </w:pPr>
      <w:r>
        <w:rPr>
          <w:rFonts w:ascii="Times New Roman" w:hAnsi="Times New Roman"/>
          <w:b w:val="1"/>
          <w:sz w:val="24"/>
        </w:rPr>
        <w:t>Программа нацелена на развитие</w:t>
      </w:r>
      <w:r>
        <w:rPr>
          <w:rFonts w:ascii="Times New Roman" w:hAnsi="Times New Roman"/>
          <w:sz w:val="24"/>
        </w:rPr>
        <w:t>:</w:t>
      </w:r>
    </w:p>
    <w:p w14:paraId="17000000">
      <w:pPr>
        <w:pStyle w:val="Style_1"/>
        <w:ind/>
        <w:jc w:val="both"/>
        <w:rPr>
          <w:rFonts w:ascii="Times New Roman" w:hAnsi="Times New Roman"/>
          <w:sz w:val="24"/>
        </w:rPr>
      </w:pPr>
      <w:r>
        <w:rPr>
          <w:rFonts w:ascii="Times New Roman" w:hAnsi="Times New Roman"/>
          <w:sz w:val="24"/>
        </w:rPr>
        <w:t xml:space="preserve">- способности человека формулировать, применять и интерпретировать математику в  разнообразных  контекстах.  Эта  способность  включает  математические  рассуждения, использование математических понятий, процедур, фактов и инструментов, чтобы описать, объяснить  и  предсказать  явления.  </w:t>
      </w:r>
      <w:r>
        <w:rPr>
          <w:rFonts w:ascii="Times New Roman" w:hAnsi="Times New Roman"/>
          <w:sz w:val="24"/>
        </w:rPr>
        <w:t>Она  помогает  людям  понять  роль  математики  в  мире, высказывать  хорошо обоснованные суждения и принимать решения, которые необходимы конструктивному,  активному  и  размышляющему  гражданину  (математическая грамотность);</w:t>
      </w:r>
    </w:p>
    <w:p w14:paraId="18000000">
      <w:pPr>
        <w:pStyle w:val="Style_1"/>
        <w:ind/>
        <w:jc w:val="both"/>
        <w:rPr>
          <w:rFonts w:ascii="Times New Roman" w:hAnsi="Times New Roman"/>
          <w:sz w:val="24"/>
        </w:rPr>
      </w:pPr>
      <w:r>
        <w:rPr>
          <w:rFonts w:ascii="Times New Roman" w:hAnsi="Times New Roman"/>
          <w:sz w:val="24"/>
        </w:rPr>
        <w:t>-  способности  человека  понимать,  использовать,  оценивать  тексты,  размышлять о них и заниматься чтением для того, чтобы достигать своих целей, расширять свои знания и возможности, участвовать в социальной жизни (читательская грамотность);</w:t>
      </w:r>
    </w:p>
    <w:p w14:paraId="19000000">
      <w:pPr>
        <w:pStyle w:val="Style_1"/>
        <w:ind/>
        <w:jc w:val="both"/>
        <w:rPr>
          <w:rFonts w:ascii="Times New Roman" w:hAnsi="Times New Roman"/>
          <w:sz w:val="24"/>
        </w:rPr>
      </w:pPr>
      <w:r>
        <w:rPr>
          <w:rFonts w:ascii="Times New Roman" w:hAnsi="Times New Roman"/>
          <w:sz w:val="24"/>
        </w:rPr>
        <w:t xml:space="preserve">-  способности человека осваивать и использовать естественнонаучные  знания </w:t>
      </w:r>
      <w:r>
        <w:rPr>
          <w:rFonts w:ascii="Times New Roman" w:hAnsi="Times New Roman"/>
          <w:sz w:val="24"/>
        </w:rPr>
        <w:t>для</w:t>
      </w:r>
      <w:r>
        <w:rPr>
          <w:rFonts w:ascii="Times New Roman" w:hAnsi="Times New Roman"/>
          <w:sz w:val="24"/>
        </w:rPr>
        <w:t xml:space="preserve"> </w:t>
      </w:r>
    </w:p>
    <w:p w14:paraId="1A000000">
      <w:pPr>
        <w:pStyle w:val="Style_1"/>
        <w:ind/>
        <w:jc w:val="both"/>
        <w:rPr>
          <w:rFonts w:ascii="Times New Roman" w:hAnsi="Times New Roman"/>
          <w:sz w:val="24"/>
        </w:rPr>
      </w:pPr>
      <w:r>
        <w:rPr>
          <w:rFonts w:ascii="Times New Roman" w:hAnsi="Times New Roman"/>
          <w:sz w:val="24"/>
        </w:rPr>
        <w:t xml:space="preserve">распознания  и  постановки  вопросов,  для  освоения  новых  знаний,  для  объяснения естественнонаучных явлений и </w:t>
      </w:r>
      <w:r>
        <w:rPr>
          <w:rFonts w:ascii="Times New Roman" w:hAnsi="Times New Roman"/>
          <w:sz w:val="24"/>
        </w:rPr>
        <w:t>формулирования</w:t>
      </w:r>
      <w:r>
        <w:rPr>
          <w:rFonts w:ascii="Times New Roman" w:hAnsi="Times New Roman"/>
          <w:sz w:val="24"/>
        </w:rPr>
        <w:t xml:space="preserve"> основанных  на  научных  доказательствах выводов  в  связи  с  естественнонаучной  проблематикой;  понимать  основные  особенности естествознания как формы  человеческого  познания;  демонстрировать  осведомленность  в том,  что  естественные  науки  и  технология  оказывают  влияние  на  материальную, интеллектуальную  и  культурную  сферы  общества;  проявлять  активную  гражданскую позицию  при  рассмотрении  проблем,  связанных  с  естествознанием  (естественнонаучная грамотность);</w:t>
      </w:r>
    </w:p>
    <w:p w14:paraId="1B000000">
      <w:pPr>
        <w:pStyle w:val="Style_1"/>
        <w:ind/>
        <w:jc w:val="both"/>
        <w:rPr>
          <w:rFonts w:ascii="Times New Roman" w:hAnsi="Times New Roman"/>
          <w:sz w:val="24"/>
        </w:rPr>
      </w:pPr>
      <w:r>
        <w:rPr>
          <w:rFonts w:ascii="Times New Roman" w:hAnsi="Times New Roman"/>
          <w:sz w:val="24"/>
        </w:rPr>
        <w:t xml:space="preserve">-  способности  человека  принимать  эффективные  решения  в  </w:t>
      </w:r>
      <w:r>
        <w:rPr>
          <w:rFonts w:ascii="Times New Roman" w:hAnsi="Times New Roman"/>
          <w:sz w:val="24"/>
        </w:rPr>
        <w:t>разнообразных</w:t>
      </w:r>
    </w:p>
    <w:p w14:paraId="1C000000">
      <w:pPr>
        <w:pStyle w:val="Style_1"/>
        <w:ind/>
        <w:jc w:val="both"/>
        <w:rPr>
          <w:rFonts w:ascii="Times New Roman" w:hAnsi="Times New Roman"/>
          <w:sz w:val="24"/>
        </w:rPr>
      </w:pPr>
      <w:r>
        <w:rPr>
          <w:rFonts w:ascii="Times New Roman" w:hAnsi="Times New Roman"/>
          <w:sz w:val="24"/>
        </w:rPr>
        <w:t xml:space="preserve">финансовых </w:t>
      </w:r>
      <w:r>
        <w:rPr>
          <w:rFonts w:ascii="Times New Roman" w:hAnsi="Times New Roman"/>
          <w:sz w:val="24"/>
        </w:rPr>
        <w:t>ситуациях</w:t>
      </w:r>
      <w:r>
        <w:rPr>
          <w:rFonts w:ascii="Times New Roman" w:hAnsi="Times New Roman"/>
          <w:sz w:val="24"/>
        </w:rPr>
        <w:t>, способствующих улучшению финансового благополучия личности и общества, а также возможности участия в экономической жизни.</w:t>
      </w:r>
    </w:p>
    <w:p w14:paraId="1D000000">
      <w:pPr>
        <w:pStyle w:val="Style_1"/>
        <w:ind/>
        <w:jc w:val="both"/>
        <w:rPr>
          <w:rFonts w:ascii="Times New Roman" w:hAnsi="Times New Roman"/>
          <w:sz w:val="24"/>
        </w:rPr>
      </w:pPr>
      <w:r>
        <w:rPr>
          <w:rFonts w:ascii="Times New Roman" w:hAnsi="Times New Roman"/>
          <w:sz w:val="24"/>
        </w:rPr>
        <w:t>Программа  рассчитана  на  1</w:t>
      </w:r>
      <w:r>
        <w:rPr>
          <w:rFonts w:ascii="Times New Roman" w:hAnsi="Times New Roman"/>
          <w:sz w:val="24"/>
        </w:rPr>
        <w:t xml:space="preserve"> год  обучения.</w:t>
      </w:r>
      <w:r>
        <w:rPr>
          <w:rFonts w:ascii="Times New Roman" w:hAnsi="Times New Roman"/>
          <w:sz w:val="24"/>
        </w:rPr>
        <w:t xml:space="preserve"> </w:t>
      </w:r>
    </w:p>
    <w:p w14:paraId="1E000000">
      <w:pPr>
        <w:pStyle w:val="Style_1"/>
        <w:ind w:firstLine="720" w:left="0"/>
        <w:jc w:val="both"/>
        <w:rPr>
          <w:rFonts w:ascii="Times New Roman" w:hAnsi="Times New Roman"/>
          <w:b w:val="1"/>
          <w:sz w:val="24"/>
        </w:rPr>
      </w:pPr>
      <w:r>
        <w:rPr>
          <w:rFonts w:ascii="Times New Roman" w:hAnsi="Times New Roman"/>
          <w:b w:val="1"/>
          <w:sz w:val="24"/>
        </w:rPr>
        <w:t>Место курса внеурочной деятельности в учебном плане.</w:t>
      </w:r>
    </w:p>
    <w:p w14:paraId="1F000000">
      <w:pPr>
        <w:pStyle w:val="Style_1"/>
        <w:ind/>
        <w:jc w:val="both"/>
        <w:rPr>
          <w:rFonts w:ascii="Times New Roman" w:hAnsi="Times New Roman"/>
          <w:sz w:val="24"/>
        </w:rPr>
      </w:pPr>
      <w:r>
        <w:rPr>
          <w:rFonts w:ascii="Times New Roman" w:hAnsi="Times New Roman"/>
          <w:sz w:val="24"/>
        </w:rPr>
        <w:t xml:space="preserve">Рабочая программа курса </w:t>
      </w:r>
      <w:r>
        <w:rPr>
          <w:rFonts w:ascii="Times New Roman" w:hAnsi="Times New Roman"/>
          <w:sz w:val="24"/>
        </w:rPr>
        <w:t xml:space="preserve">  </w:t>
      </w:r>
      <w:r>
        <w:rPr>
          <w:rFonts w:ascii="Times New Roman" w:hAnsi="Times New Roman"/>
          <w:sz w:val="24"/>
        </w:rPr>
        <w:t xml:space="preserve">разработана в соответствии с учебным планом МОУ «Каракульская СОШ» на текущий учебный год. </w:t>
      </w:r>
    </w:p>
    <w:p w14:paraId="20000000">
      <w:pPr>
        <w:pStyle w:val="Style_1"/>
        <w:ind/>
        <w:jc w:val="both"/>
        <w:rPr>
          <w:rFonts w:ascii="Times New Roman" w:hAnsi="Times New Roman"/>
          <w:sz w:val="24"/>
        </w:rPr>
      </w:pPr>
      <w:r>
        <w:rPr>
          <w:rFonts w:ascii="Times New Roman" w:hAnsi="Times New Roman"/>
          <w:sz w:val="24"/>
        </w:rPr>
        <w:t>Число учебных часов  составляет  34 часа (1 час в неделю).</w:t>
      </w:r>
    </w:p>
    <w:p w14:paraId="21000000">
      <w:pPr>
        <w:pStyle w:val="Style_1"/>
        <w:ind/>
        <w:jc w:val="both"/>
        <w:rPr>
          <w:rFonts w:ascii="Times New Roman" w:hAnsi="Times New Roman"/>
          <w:sz w:val="24"/>
        </w:rPr>
      </w:pPr>
      <w:r>
        <w:rPr>
          <w:rFonts w:ascii="Times New Roman" w:hAnsi="Times New Roman"/>
          <w:sz w:val="24"/>
        </w:rPr>
        <w:t>В рабочей программе часы распределены следующим образом:</w:t>
      </w:r>
    </w:p>
    <w:p w14:paraId="22000000">
      <w:pPr>
        <w:pStyle w:val="Style_1"/>
        <w:ind/>
        <w:jc w:val="both"/>
        <w:rPr>
          <w:rFonts w:ascii="Times New Roman" w:hAnsi="Times New Roman"/>
          <w:sz w:val="24"/>
        </w:rPr>
      </w:pPr>
    </w:p>
    <w:tbl>
      <w:tblPr>
        <w:tblStyle w:val="Style_2"/>
        <w:tblLayout w:type="fixed"/>
      </w:tblPr>
      <w:tblGrid>
        <w:gridCol w:w="1564"/>
        <w:gridCol w:w="791"/>
        <w:gridCol w:w="792"/>
      </w:tblGrid>
      <w:tr>
        <w:trPr>
          <w:trHeight w:hRule="atLeast" w:val="135"/>
        </w:trPr>
        <w:tc>
          <w:tcPr>
            <w:tcW w:type="dxa" w:w="1564"/>
            <w:vMerge w:val="restart"/>
          </w:tcPr>
          <w:p w14:paraId="23000000">
            <w:pPr>
              <w:pStyle w:val="Style_1"/>
              <w:ind/>
              <w:jc w:val="both"/>
              <w:rPr>
                <w:rFonts w:ascii="Times New Roman" w:hAnsi="Times New Roman"/>
                <w:sz w:val="24"/>
              </w:rPr>
            </w:pPr>
            <w:r>
              <w:rPr>
                <w:rFonts w:ascii="Times New Roman" w:hAnsi="Times New Roman"/>
                <w:sz w:val="24"/>
              </w:rPr>
              <w:t xml:space="preserve">класс </w:t>
            </w:r>
          </w:p>
        </w:tc>
        <w:tc>
          <w:tcPr>
            <w:tcW w:type="dxa" w:w="1583"/>
            <w:gridSpan w:val="2"/>
          </w:tcPr>
          <w:p w14:paraId="24000000">
            <w:pPr>
              <w:pStyle w:val="Style_1"/>
              <w:ind/>
              <w:jc w:val="both"/>
              <w:rPr>
                <w:rFonts w:ascii="Times New Roman" w:hAnsi="Times New Roman"/>
                <w:sz w:val="24"/>
              </w:rPr>
            </w:pPr>
            <w:r>
              <w:rPr>
                <w:rFonts w:ascii="Times New Roman" w:hAnsi="Times New Roman"/>
                <w:sz w:val="24"/>
              </w:rPr>
              <w:t>к-во часов</w:t>
            </w:r>
          </w:p>
        </w:tc>
      </w:tr>
      <w:tr>
        <w:trPr>
          <w:trHeight w:hRule="atLeast" w:val="135"/>
        </w:trPr>
        <w:tc>
          <w:tcPr>
            <w:tcW w:type="dxa" w:w="1564"/>
            <w:gridSpan w:val="1"/>
            <w:vMerge w:val="continue"/>
          </w:tcPr>
          <w:p/>
        </w:tc>
        <w:tc>
          <w:tcPr>
            <w:tcW w:type="dxa" w:w="791"/>
          </w:tcPr>
          <w:p w14:paraId="25000000">
            <w:pPr>
              <w:pStyle w:val="Style_1"/>
              <w:ind/>
              <w:jc w:val="both"/>
              <w:rPr>
                <w:rFonts w:ascii="Times New Roman" w:hAnsi="Times New Roman"/>
                <w:sz w:val="24"/>
              </w:rPr>
            </w:pPr>
            <w:r>
              <w:rPr>
                <w:rFonts w:ascii="Times New Roman" w:hAnsi="Times New Roman"/>
                <w:sz w:val="24"/>
              </w:rPr>
              <w:t>год</w:t>
            </w:r>
          </w:p>
        </w:tc>
        <w:tc>
          <w:tcPr>
            <w:tcW w:type="dxa" w:w="792"/>
          </w:tcPr>
          <w:p w14:paraId="26000000">
            <w:pPr>
              <w:pStyle w:val="Style_1"/>
              <w:ind/>
              <w:jc w:val="both"/>
              <w:rPr>
                <w:rFonts w:ascii="Times New Roman" w:hAnsi="Times New Roman"/>
                <w:sz w:val="24"/>
              </w:rPr>
            </w:pPr>
            <w:r>
              <w:rPr>
                <w:rFonts w:ascii="Times New Roman" w:hAnsi="Times New Roman"/>
                <w:sz w:val="24"/>
              </w:rPr>
              <w:t>нед</w:t>
            </w:r>
            <w:r>
              <w:rPr>
                <w:rFonts w:ascii="Times New Roman" w:hAnsi="Times New Roman"/>
                <w:sz w:val="24"/>
              </w:rPr>
              <w:t>.</w:t>
            </w:r>
          </w:p>
        </w:tc>
      </w:tr>
      <w:tr>
        <w:tc>
          <w:tcPr>
            <w:tcW w:type="dxa" w:w="1564"/>
          </w:tcPr>
          <w:p w14:paraId="27000000">
            <w:pPr>
              <w:pStyle w:val="Style_1"/>
              <w:ind/>
              <w:jc w:val="both"/>
              <w:rPr>
                <w:rFonts w:ascii="Times New Roman" w:hAnsi="Times New Roman"/>
                <w:sz w:val="24"/>
              </w:rPr>
            </w:pPr>
            <w:r>
              <w:rPr>
                <w:rFonts w:ascii="Times New Roman" w:hAnsi="Times New Roman"/>
                <w:sz w:val="24"/>
              </w:rPr>
              <w:t>9</w:t>
            </w:r>
          </w:p>
        </w:tc>
        <w:tc>
          <w:tcPr>
            <w:tcW w:type="dxa" w:w="791"/>
          </w:tcPr>
          <w:p w14:paraId="28000000">
            <w:pPr>
              <w:pStyle w:val="Style_1"/>
              <w:ind/>
              <w:jc w:val="both"/>
              <w:rPr>
                <w:rFonts w:ascii="Times New Roman" w:hAnsi="Times New Roman"/>
                <w:sz w:val="24"/>
              </w:rPr>
            </w:pPr>
            <w:r>
              <w:rPr>
                <w:rFonts w:ascii="Times New Roman" w:hAnsi="Times New Roman"/>
                <w:sz w:val="24"/>
              </w:rPr>
              <w:t>34</w:t>
            </w:r>
          </w:p>
        </w:tc>
        <w:tc>
          <w:tcPr>
            <w:tcW w:type="dxa" w:w="792"/>
          </w:tcPr>
          <w:p w14:paraId="29000000">
            <w:pPr>
              <w:pStyle w:val="Style_1"/>
              <w:ind/>
              <w:jc w:val="both"/>
              <w:rPr>
                <w:rFonts w:ascii="Times New Roman" w:hAnsi="Times New Roman"/>
                <w:sz w:val="24"/>
              </w:rPr>
            </w:pPr>
            <w:r>
              <w:rPr>
                <w:rFonts w:ascii="Times New Roman" w:hAnsi="Times New Roman"/>
                <w:sz w:val="24"/>
              </w:rPr>
              <w:t>1</w:t>
            </w:r>
          </w:p>
        </w:tc>
      </w:tr>
    </w:tbl>
    <w:p w14:paraId="2A000000">
      <w:pPr>
        <w:pStyle w:val="Style_1"/>
        <w:ind/>
        <w:jc w:val="center"/>
        <w:rPr>
          <w:rFonts w:ascii="Times New Roman" w:hAnsi="Times New Roman"/>
          <w:b w:val="1"/>
          <w:sz w:val="24"/>
        </w:rPr>
      </w:pPr>
    </w:p>
    <w:p w14:paraId="2B000000">
      <w:pPr>
        <w:pStyle w:val="Style_1"/>
        <w:ind/>
        <w:jc w:val="center"/>
        <w:rPr>
          <w:rFonts w:ascii="Times New Roman" w:hAnsi="Times New Roman"/>
          <w:b w:val="1"/>
          <w:sz w:val="24"/>
        </w:rPr>
      </w:pPr>
      <w:r>
        <w:rPr>
          <w:rFonts w:ascii="Times New Roman" w:hAnsi="Times New Roman"/>
          <w:b w:val="1"/>
          <w:sz w:val="24"/>
        </w:rPr>
        <w:t>Планируемые результаты освоения курса</w:t>
      </w:r>
    </w:p>
    <w:p w14:paraId="2C000000">
      <w:pPr>
        <w:pStyle w:val="Style_1"/>
        <w:ind/>
        <w:jc w:val="both"/>
        <w:rPr>
          <w:rFonts w:ascii="Times New Roman" w:hAnsi="Times New Roman"/>
          <w:sz w:val="24"/>
        </w:rPr>
      </w:pPr>
    </w:p>
    <w:p w14:paraId="2D000000">
      <w:pPr>
        <w:pStyle w:val="Style_1"/>
        <w:ind w:firstLine="720" w:left="0"/>
        <w:jc w:val="both"/>
        <w:rPr>
          <w:rFonts w:ascii="Times New Roman" w:hAnsi="Times New Roman"/>
          <w:sz w:val="24"/>
        </w:rPr>
      </w:pPr>
      <w:r>
        <w:rPr>
          <w:rFonts w:ascii="Times New Roman" w:hAnsi="Times New Roman"/>
          <w:sz w:val="24"/>
          <w:highlight w:val="white"/>
        </w:rPr>
        <w:t xml:space="preserve">Занятия в рамках программы направлены на обеспечение достижений </w:t>
      </w:r>
      <w:r>
        <w:rPr>
          <w:rFonts w:ascii="Times New Roman" w:hAnsi="Times New Roman"/>
          <w:sz w:val="24"/>
          <w:highlight w:val="white"/>
        </w:rPr>
        <w:t>обучающимися</w:t>
      </w:r>
      <w:r>
        <w:rPr>
          <w:rFonts w:ascii="Times New Roman" w:hAnsi="Times New Roman"/>
          <w:sz w:val="24"/>
          <w:highlight w:val="white"/>
        </w:rPr>
        <w:t xml:space="preserve"> следующих личностных, </w:t>
      </w:r>
      <w:r>
        <w:rPr>
          <w:rFonts w:ascii="Times New Roman" w:hAnsi="Times New Roman"/>
          <w:sz w:val="24"/>
          <w:highlight w:val="white"/>
        </w:rPr>
        <w:t>метапредметных</w:t>
      </w:r>
      <w:r>
        <w:rPr>
          <w:rFonts w:ascii="Times New Roman" w:hAnsi="Times New Roman"/>
          <w:sz w:val="24"/>
          <w:highlight w:val="white"/>
        </w:rPr>
        <w:t xml:space="preserve"> и предметных образовательных результатов. Они </w:t>
      </w:r>
      <w:r>
        <w:rPr>
          <w:rFonts w:ascii="Times New Roman" w:hAnsi="Times New Roman"/>
          <w:sz w:val="24"/>
          <w:highlight w:val="white"/>
        </w:rPr>
        <w:t>формируются во всех направлениях функциональной грамотности, при этом определенные направления создают наиболее благоприятные возможности для достижения конкретных образовательных результатов.</w:t>
      </w:r>
    </w:p>
    <w:p w14:paraId="2E000000">
      <w:pPr>
        <w:pStyle w:val="Style_1"/>
        <w:ind/>
        <w:jc w:val="both"/>
        <w:rPr>
          <w:rFonts w:ascii="Times New Roman" w:hAnsi="Times New Roman"/>
          <w:b w:val="1"/>
          <w:sz w:val="24"/>
        </w:rPr>
      </w:pPr>
      <w:r>
        <w:rPr>
          <w:rFonts w:ascii="Times New Roman" w:hAnsi="Times New Roman"/>
          <w:b w:val="1"/>
          <w:sz w:val="24"/>
        </w:rPr>
        <w:t>Личностные результаты</w:t>
      </w:r>
      <w:r>
        <w:rPr>
          <w:rFonts w:ascii="Times New Roman" w:hAnsi="Times New Roman"/>
          <w:b w:val="1"/>
          <w:sz w:val="24"/>
        </w:rPr>
        <w:t>:</w:t>
      </w:r>
    </w:p>
    <w:p w14:paraId="2F000000">
      <w:pPr>
        <w:pStyle w:val="Style_1"/>
        <w:numPr>
          <w:ilvl w:val="0"/>
          <w:numId w:val="1"/>
        </w:numPr>
        <w:ind/>
        <w:jc w:val="both"/>
        <w:rPr>
          <w:rFonts w:ascii="Times New Roman" w:hAnsi="Times New Roman"/>
          <w:sz w:val="24"/>
        </w:rPr>
      </w:pPr>
      <w:r>
        <w:rPr>
          <w:rFonts w:ascii="Times New Roman" w:hAnsi="Times New Roman"/>
          <w:sz w:val="24"/>
        </w:rPr>
        <w:t>осознание российской гражданской идентичности (осознание себя, своих задач и своего места в мире);</w:t>
      </w:r>
    </w:p>
    <w:p w14:paraId="30000000">
      <w:pPr>
        <w:pStyle w:val="Style_1"/>
        <w:numPr>
          <w:ilvl w:val="0"/>
          <w:numId w:val="1"/>
        </w:numPr>
        <w:ind/>
        <w:jc w:val="both"/>
        <w:rPr>
          <w:rFonts w:ascii="Times New Roman" w:hAnsi="Times New Roman"/>
          <w:sz w:val="24"/>
        </w:rPr>
      </w:pPr>
      <w:r>
        <w:rPr>
          <w:rFonts w:ascii="Times New Roman" w:hAnsi="Times New Roman"/>
          <w:sz w:val="24"/>
        </w:rPr>
        <w:t>готовность к выполнению обязанностей гражданина и реализации его прав;</w:t>
      </w:r>
    </w:p>
    <w:p w14:paraId="31000000">
      <w:pPr>
        <w:pStyle w:val="Style_1"/>
        <w:numPr>
          <w:ilvl w:val="0"/>
          <w:numId w:val="1"/>
        </w:numPr>
        <w:ind/>
        <w:jc w:val="both"/>
        <w:rPr>
          <w:rFonts w:ascii="Times New Roman" w:hAnsi="Times New Roman"/>
          <w:sz w:val="24"/>
        </w:rPr>
      </w:pPr>
      <w:r>
        <w:rPr>
          <w:rFonts w:ascii="Times New Roman" w:hAnsi="Times New Roman"/>
          <w:sz w:val="24"/>
        </w:rPr>
        <w:t xml:space="preserve">ценностное отношение к достижениям своей Родины - России, к науке, искусству, </w:t>
      </w:r>
      <w:r>
        <w:rPr>
          <w:rFonts w:ascii="Times New Roman" w:hAnsi="Times New Roman"/>
          <w:sz w:val="24"/>
        </w:rPr>
        <w:t xml:space="preserve">  </w:t>
      </w:r>
      <w:r>
        <w:rPr>
          <w:rFonts w:ascii="Times New Roman" w:hAnsi="Times New Roman"/>
          <w:sz w:val="24"/>
        </w:rPr>
        <w:t>спорту, технологиям, боевым подвигам и трудовым достижениям народа;</w:t>
      </w:r>
    </w:p>
    <w:p w14:paraId="32000000">
      <w:pPr>
        <w:pStyle w:val="Style_1"/>
        <w:numPr>
          <w:ilvl w:val="0"/>
          <w:numId w:val="1"/>
        </w:numPr>
        <w:ind/>
        <w:jc w:val="both"/>
        <w:rPr>
          <w:rFonts w:ascii="Times New Roman" w:hAnsi="Times New Roman"/>
          <w:sz w:val="24"/>
        </w:rPr>
      </w:pPr>
      <w:r>
        <w:rPr>
          <w:rFonts w:ascii="Times New Roman" w:hAnsi="Times New Roman"/>
          <w:sz w:val="24"/>
        </w:rPr>
        <w:t>готовность к саморазвитию, самостоятельности и личностному самоопределению;</w:t>
      </w:r>
    </w:p>
    <w:p w14:paraId="33000000">
      <w:pPr>
        <w:pStyle w:val="Style_1"/>
        <w:numPr>
          <w:ilvl w:val="0"/>
          <w:numId w:val="1"/>
        </w:numPr>
        <w:ind/>
        <w:jc w:val="both"/>
        <w:rPr>
          <w:rFonts w:ascii="Times New Roman" w:hAnsi="Times New Roman"/>
          <w:sz w:val="24"/>
        </w:rPr>
      </w:pPr>
      <w:r>
        <w:rPr>
          <w:rFonts w:ascii="Times New Roman" w:hAnsi="Times New Roman"/>
          <w:sz w:val="24"/>
        </w:rPr>
        <w:t>осознание ценности самостоятельности и инициативы;</w:t>
      </w:r>
    </w:p>
    <w:p w14:paraId="34000000">
      <w:pPr>
        <w:pStyle w:val="Style_1"/>
        <w:numPr>
          <w:ilvl w:val="0"/>
          <w:numId w:val="1"/>
        </w:numPr>
        <w:ind/>
        <w:jc w:val="both"/>
        <w:rPr>
          <w:rFonts w:ascii="Times New Roman" w:hAnsi="Times New Roman"/>
          <w:sz w:val="24"/>
        </w:rPr>
      </w:pPr>
      <w:r>
        <w:rPr>
          <w:rFonts w:ascii="Times New Roman" w:hAnsi="Times New Roman"/>
          <w:sz w:val="24"/>
        </w:rPr>
        <w:t xml:space="preserve">наличие мотивации к целенаправленной социально значимой деятельности; стремление </w:t>
      </w:r>
      <w:r>
        <w:rPr>
          <w:rFonts w:ascii="Times New Roman" w:hAnsi="Times New Roman"/>
          <w:sz w:val="24"/>
        </w:rPr>
        <w:t xml:space="preserve"> </w:t>
      </w:r>
      <w:r>
        <w:rPr>
          <w:rFonts w:ascii="Times New Roman" w:hAnsi="Times New Roman"/>
          <w:sz w:val="24"/>
        </w:rPr>
        <w:t>быть полезным, интерес к социальному сотрудничеству;</w:t>
      </w:r>
    </w:p>
    <w:p w14:paraId="35000000">
      <w:pPr>
        <w:pStyle w:val="Style_1"/>
        <w:numPr>
          <w:ilvl w:val="0"/>
          <w:numId w:val="1"/>
        </w:numPr>
        <w:ind/>
        <w:jc w:val="both"/>
        <w:rPr>
          <w:rFonts w:ascii="Times New Roman" w:hAnsi="Times New Roman"/>
          <w:sz w:val="24"/>
        </w:rPr>
      </w:pPr>
      <w:r>
        <w:rPr>
          <w:rFonts w:ascii="Times New Roman" w:hAnsi="Times New Roman"/>
          <w:sz w:val="24"/>
        </w:rPr>
        <w:t>проявление интереса к способам познания;</w:t>
      </w:r>
    </w:p>
    <w:p w14:paraId="36000000">
      <w:pPr>
        <w:pStyle w:val="Style_1"/>
        <w:numPr>
          <w:ilvl w:val="0"/>
          <w:numId w:val="1"/>
        </w:numPr>
        <w:ind/>
        <w:jc w:val="both"/>
        <w:rPr>
          <w:rFonts w:ascii="Times New Roman" w:hAnsi="Times New Roman"/>
          <w:sz w:val="24"/>
        </w:rPr>
      </w:pPr>
      <w:r>
        <w:rPr>
          <w:rFonts w:ascii="Times New Roman" w:hAnsi="Times New Roman"/>
          <w:sz w:val="24"/>
        </w:rPr>
        <w:t xml:space="preserve">стремление к </w:t>
      </w:r>
      <w:r>
        <w:rPr>
          <w:rFonts w:ascii="Times New Roman" w:hAnsi="Times New Roman"/>
          <w:sz w:val="24"/>
        </w:rPr>
        <w:t>самоизменению</w:t>
      </w:r>
      <w:r>
        <w:rPr>
          <w:rFonts w:ascii="Times New Roman" w:hAnsi="Times New Roman"/>
          <w:sz w:val="24"/>
        </w:rPr>
        <w:t>;</w:t>
      </w:r>
    </w:p>
    <w:p w14:paraId="37000000">
      <w:pPr>
        <w:pStyle w:val="Style_1"/>
        <w:numPr>
          <w:ilvl w:val="0"/>
          <w:numId w:val="1"/>
        </w:numPr>
        <w:ind/>
        <w:jc w:val="both"/>
        <w:rPr>
          <w:rFonts w:ascii="Times New Roman" w:hAnsi="Times New Roman"/>
          <w:sz w:val="24"/>
        </w:rPr>
      </w:pPr>
      <w:r>
        <w:rPr>
          <w:rFonts w:ascii="Times New Roman" w:hAnsi="Times New Roman"/>
          <w:sz w:val="24"/>
        </w:rPr>
        <w:t>сформированность</w:t>
      </w:r>
      <w:r>
        <w:rPr>
          <w:rFonts w:ascii="Times New Roman" w:hAnsi="Times New Roman"/>
          <w:sz w:val="24"/>
        </w:rPr>
        <w:t xml:space="preserve"> внутренней позиции личности как особого ценностного отношения к себе, окружающим людям и жизни в целом;</w:t>
      </w:r>
    </w:p>
    <w:p w14:paraId="38000000">
      <w:pPr>
        <w:pStyle w:val="Style_1"/>
        <w:numPr>
          <w:ilvl w:val="0"/>
          <w:numId w:val="1"/>
        </w:numPr>
        <w:ind/>
        <w:jc w:val="both"/>
        <w:rPr>
          <w:rFonts w:ascii="Times New Roman" w:hAnsi="Times New Roman"/>
          <w:sz w:val="24"/>
        </w:rPr>
      </w:pPr>
      <w:r>
        <w:rPr>
          <w:rFonts w:ascii="Times New Roman" w:hAnsi="Times New Roman"/>
          <w:sz w:val="24"/>
        </w:rPr>
        <w:t>ориентация на моральные ценности и нормы в</w:t>
      </w:r>
      <w:r>
        <w:rPr>
          <w:rFonts w:ascii="Times New Roman" w:hAnsi="Times New Roman"/>
          <w:sz w:val="24"/>
        </w:rPr>
        <w:t xml:space="preserve"> ситуациях нравственного выбора.</w:t>
      </w:r>
    </w:p>
    <w:p w14:paraId="39000000">
      <w:pPr>
        <w:pStyle w:val="Style_1"/>
        <w:ind/>
        <w:jc w:val="both"/>
        <w:rPr>
          <w:rFonts w:ascii="Times New Roman" w:hAnsi="Times New Roman"/>
          <w:sz w:val="24"/>
        </w:rPr>
      </w:pPr>
      <w:r>
        <w:rPr>
          <w:rFonts w:ascii="Times New Roman" w:hAnsi="Times New Roman"/>
          <w:sz w:val="24"/>
        </w:rPr>
        <w:t xml:space="preserve"> </w:t>
      </w:r>
      <w:r>
        <w:rPr>
          <w:rFonts w:ascii="Times New Roman" w:hAnsi="Times New Roman"/>
          <w:b w:val="1"/>
          <w:sz w:val="24"/>
        </w:rPr>
        <w:t>Метапредметные</w:t>
      </w:r>
      <w:r>
        <w:rPr>
          <w:rFonts w:ascii="Times New Roman" w:hAnsi="Times New Roman"/>
          <w:b w:val="1"/>
          <w:sz w:val="24"/>
        </w:rPr>
        <w:t xml:space="preserve"> результаты</w:t>
      </w:r>
      <w:r>
        <w:rPr>
          <w:rFonts w:ascii="Times New Roman" w:hAnsi="Times New Roman"/>
          <w:b w:val="1"/>
          <w:sz w:val="24"/>
        </w:rPr>
        <w:t>:</w:t>
      </w:r>
    </w:p>
    <w:p w14:paraId="3A000000">
      <w:pPr>
        <w:pStyle w:val="Style_1"/>
        <w:numPr>
          <w:ilvl w:val="0"/>
          <w:numId w:val="2"/>
        </w:numPr>
        <w:ind/>
        <w:jc w:val="both"/>
        <w:rPr>
          <w:rFonts w:ascii="Times New Roman" w:hAnsi="Times New Roman"/>
          <w:sz w:val="24"/>
        </w:rPr>
      </w:pPr>
      <w:r>
        <w:rPr>
          <w:rFonts w:ascii="Times New Roman" w:hAnsi="Times New Roman"/>
          <w:sz w:val="24"/>
        </w:rPr>
        <w:t>готовность к самостоятельному планированию и осуществлению учебной деятельности 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3B000000">
      <w:pPr>
        <w:pStyle w:val="Style_1"/>
        <w:numPr>
          <w:ilvl w:val="0"/>
          <w:numId w:val="2"/>
        </w:numPr>
        <w:ind/>
        <w:jc w:val="both"/>
        <w:rPr>
          <w:rFonts w:ascii="Times New Roman" w:hAnsi="Times New Roman"/>
          <w:sz w:val="24"/>
        </w:rPr>
      </w:pPr>
      <w:r>
        <w:rPr>
          <w:rFonts w:ascii="Times New Roman" w:hAnsi="Times New Roman"/>
          <w:sz w:val="24"/>
        </w:rPr>
        <w:t>способность организовать и реализовать собственную познавательную деятельность;</w:t>
      </w:r>
    </w:p>
    <w:p w14:paraId="3C000000">
      <w:pPr>
        <w:pStyle w:val="Style_1"/>
        <w:numPr>
          <w:ilvl w:val="0"/>
          <w:numId w:val="2"/>
        </w:numPr>
        <w:ind/>
        <w:jc w:val="both"/>
        <w:rPr>
          <w:rFonts w:ascii="Times New Roman" w:hAnsi="Times New Roman"/>
          <w:sz w:val="24"/>
        </w:rPr>
      </w:pPr>
      <w:r>
        <w:rPr>
          <w:rFonts w:ascii="Times New Roman" w:hAnsi="Times New Roman"/>
          <w:sz w:val="24"/>
        </w:rPr>
        <w:t>способность к совместной деятельности;</w:t>
      </w:r>
    </w:p>
    <w:p w14:paraId="3D000000">
      <w:pPr>
        <w:pStyle w:val="Style_1"/>
        <w:numPr>
          <w:ilvl w:val="0"/>
          <w:numId w:val="2"/>
        </w:numPr>
        <w:ind/>
        <w:jc w:val="both"/>
        <w:rPr>
          <w:rFonts w:ascii="Times New Roman" w:hAnsi="Times New Roman"/>
          <w:sz w:val="24"/>
        </w:rPr>
      </w:pPr>
      <w:r>
        <w:rPr>
          <w:rFonts w:ascii="Times New Roman" w:hAnsi="Times New Roman"/>
          <w:sz w:val="24"/>
        </w:rPr>
        <w:t>овладение навыками работы с информацией: восприятие и создание информационных текстов в различных форматах, в том числе цифровых, с учетом назначения информац</w:t>
      </w:r>
      <w:r>
        <w:rPr>
          <w:rFonts w:ascii="Times New Roman" w:hAnsi="Times New Roman"/>
          <w:sz w:val="24"/>
        </w:rPr>
        <w:t>ии и ее</w:t>
      </w:r>
      <w:r>
        <w:rPr>
          <w:rFonts w:ascii="Times New Roman" w:hAnsi="Times New Roman"/>
          <w:sz w:val="24"/>
        </w:rPr>
        <w:t xml:space="preserve"> целевой аудитории.</w:t>
      </w:r>
    </w:p>
    <w:p w14:paraId="3E000000">
      <w:pPr>
        <w:pStyle w:val="Style_1"/>
        <w:ind/>
        <w:jc w:val="both"/>
        <w:rPr>
          <w:rFonts w:ascii="Times New Roman" w:hAnsi="Times New Roman"/>
          <w:sz w:val="24"/>
        </w:rPr>
      </w:pPr>
      <w:r>
        <w:rPr>
          <w:rFonts w:ascii="Times New Roman" w:hAnsi="Times New Roman"/>
          <w:sz w:val="24"/>
        </w:rPr>
        <w:t>Овладение универсальными учебными познавательными действиями</w:t>
      </w:r>
      <w:r>
        <w:rPr>
          <w:rFonts w:ascii="Times New Roman" w:hAnsi="Times New Roman"/>
          <w:sz w:val="24"/>
        </w:rPr>
        <w:t>:</w:t>
      </w:r>
    </w:p>
    <w:p w14:paraId="3F000000">
      <w:pPr>
        <w:pStyle w:val="Style_1"/>
        <w:ind/>
        <w:jc w:val="both"/>
        <w:rPr>
          <w:rFonts w:ascii="Times New Roman" w:hAnsi="Times New Roman"/>
          <w:sz w:val="24"/>
        </w:rPr>
      </w:pPr>
      <w:r>
        <w:rPr>
          <w:rFonts w:ascii="Times New Roman" w:hAnsi="Times New Roman"/>
          <w:sz w:val="24"/>
        </w:rPr>
        <w:t>1) </w:t>
      </w:r>
      <w:r>
        <w:rPr>
          <w:rFonts w:ascii="Times New Roman" w:hAnsi="Times New Roman"/>
          <w:sz w:val="24"/>
          <w:u w:val="single"/>
        </w:rPr>
        <w:t>базовые логические действия</w:t>
      </w:r>
      <w:r>
        <w:rPr>
          <w:rFonts w:ascii="Times New Roman" w:hAnsi="Times New Roman"/>
          <w:sz w:val="24"/>
        </w:rPr>
        <w:t>:</w:t>
      </w:r>
      <w:r>
        <w:rPr>
          <w:rFonts w:ascii="Times New Roman" w:hAnsi="Times New Roman"/>
          <w:sz w:val="24"/>
        </w:rPr>
        <w:t xml:space="preserve"> </w:t>
      </w:r>
      <w:r>
        <w:rPr>
          <w:rFonts w:ascii="Times New Roman" w:hAnsi="Times New Roman"/>
          <w:sz w:val="24"/>
        </w:rPr>
        <w:t>·        владеть базовыми логическими операциями:</w:t>
      </w:r>
    </w:p>
    <w:p w14:paraId="40000000">
      <w:pPr>
        <w:pStyle w:val="Style_1"/>
        <w:numPr>
          <w:ilvl w:val="0"/>
          <w:numId w:val="3"/>
        </w:numPr>
        <w:ind/>
        <w:jc w:val="both"/>
        <w:rPr>
          <w:rFonts w:ascii="Times New Roman" w:hAnsi="Times New Roman"/>
          <w:sz w:val="24"/>
        </w:rPr>
      </w:pPr>
      <w:r>
        <w:rPr>
          <w:rFonts w:ascii="Times New Roman" w:hAnsi="Times New Roman"/>
          <w:sz w:val="24"/>
        </w:rPr>
        <w:t>сопоставления и сравнения,</w:t>
      </w:r>
    </w:p>
    <w:p w14:paraId="41000000">
      <w:pPr>
        <w:pStyle w:val="Style_1"/>
        <w:numPr>
          <w:ilvl w:val="0"/>
          <w:numId w:val="3"/>
        </w:numPr>
        <w:ind/>
        <w:jc w:val="both"/>
        <w:rPr>
          <w:rFonts w:ascii="Times New Roman" w:hAnsi="Times New Roman"/>
          <w:sz w:val="24"/>
        </w:rPr>
      </w:pPr>
      <w:r>
        <w:rPr>
          <w:rFonts w:ascii="Times New Roman" w:hAnsi="Times New Roman"/>
          <w:sz w:val="24"/>
        </w:rPr>
        <w:t>группировки, систематизации и классификации,</w:t>
      </w:r>
    </w:p>
    <w:p w14:paraId="42000000">
      <w:pPr>
        <w:pStyle w:val="Style_1"/>
        <w:numPr>
          <w:ilvl w:val="0"/>
          <w:numId w:val="3"/>
        </w:numPr>
        <w:ind/>
        <w:jc w:val="both"/>
        <w:rPr>
          <w:rFonts w:ascii="Times New Roman" w:hAnsi="Times New Roman"/>
          <w:sz w:val="24"/>
        </w:rPr>
      </w:pPr>
      <w:r>
        <w:rPr>
          <w:rFonts w:ascii="Times New Roman" w:hAnsi="Times New Roman"/>
          <w:sz w:val="24"/>
        </w:rPr>
        <w:t>анализа, синтеза, обобщения,</w:t>
      </w:r>
    </w:p>
    <w:p w14:paraId="43000000">
      <w:pPr>
        <w:pStyle w:val="Style_1"/>
        <w:numPr>
          <w:ilvl w:val="0"/>
          <w:numId w:val="3"/>
        </w:numPr>
        <w:ind/>
        <w:jc w:val="both"/>
        <w:rPr>
          <w:rFonts w:ascii="Times New Roman" w:hAnsi="Times New Roman"/>
          <w:sz w:val="24"/>
        </w:rPr>
      </w:pPr>
      <w:r>
        <w:rPr>
          <w:rFonts w:ascii="Times New Roman" w:hAnsi="Times New Roman"/>
          <w:sz w:val="24"/>
        </w:rPr>
        <w:t>выделения главного;</w:t>
      </w:r>
    </w:p>
    <w:p w14:paraId="44000000">
      <w:pPr>
        <w:pStyle w:val="Style_1"/>
        <w:ind/>
        <w:jc w:val="both"/>
        <w:rPr>
          <w:rFonts w:ascii="Times New Roman" w:hAnsi="Times New Roman"/>
          <w:sz w:val="24"/>
        </w:rPr>
      </w:pPr>
      <w:r>
        <w:rPr>
          <w:rFonts w:ascii="Times New Roman" w:hAnsi="Times New Roman"/>
          <w:sz w:val="24"/>
        </w:rPr>
        <w:t>2) </w:t>
      </w:r>
      <w:r>
        <w:rPr>
          <w:rFonts w:ascii="Times New Roman" w:hAnsi="Times New Roman"/>
          <w:sz w:val="24"/>
          <w:u w:val="single"/>
        </w:rPr>
        <w:t>базовые исследовательские действия</w:t>
      </w:r>
      <w:r>
        <w:rPr>
          <w:rFonts w:ascii="Times New Roman" w:hAnsi="Times New Roman"/>
          <w:sz w:val="24"/>
        </w:rPr>
        <w:t>:</w:t>
      </w:r>
    </w:p>
    <w:p w14:paraId="45000000">
      <w:pPr>
        <w:pStyle w:val="Style_1"/>
        <w:ind/>
        <w:jc w:val="both"/>
        <w:rPr>
          <w:rFonts w:ascii="Times New Roman" w:hAnsi="Times New Roman"/>
          <w:sz w:val="24"/>
        </w:rPr>
      </w:pPr>
      <w:r>
        <w:rPr>
          <w:rFonts w:ascii="Times New Roman" w:hAnsi="Times New Roman"/>
          <w:sz w:val="24"/>
        </w:rPr>
        <w:t>прогнозировать возможное дальнейшее развитие процессов, событий</w:t>
      </w:r>
      <w:r>
        <w:rPr>
          <w:rFonts w:ascii="Times New Roman" w:hAnsi="Times New Roman"/>
          <w:sz w:val="24"/>
        </w:rPr>
        <w:br/>
      </w:r>
      <w:r>
        <w:rPr>
          <w:rFonts w:ascii="Times New Roman" w:hAnsi="Times New Roman"/>
          <w:sz w:val="24"/>
        </w:rPr>
        <w:t>и их последствия в аналогичных или сходных ситуациях, выдвигать предположения об их развитии в новых условиях и контекстах;</w:t>
      </w:r>
    </w:p>
    <w:p w14:paraId="46000000">
      <w:pPr>
        <w:pStyle w:val="Style_1"/>
        <w:ind/>
        <w:jc w:val="both"/>
        <w:rPr>
          <w:rFonts w:ascii="Times New Roman" w:hAnsi="Times New Roman"/>
          <w:sz w:val="24"/>
        </w:rPr>
      </w:pPr>
      <w:r>
        <w:rPr>
          <w:rFonts w:ascii="Times New Roman" w:hAnsi="Times New Roman"/>
          <w:sz w:val="24"/>
        </w:rPr>
        <w:t>3) </w:t>
      </w:r>
      <w:r>
        <w:rPr>
          <w:rFonts w:ascii="Times New Roman" w:hAnsi="Times New Roman"/>
          <w:sz w:val="24"/>
          <w:u w:val="single"/>
        </w:rPr>
        <w:t>работа с информацией</w:t>
      </w:r>
      <w:r>
        <w:rPr>
          <w:rFonts w:ascii="Times New Roman" w:hAnsi="Times New Roman"/>
          <w:sz w:val="24"/>
        </w:rPr>
        <w:t>:</w:t>
      </w:r>
    </w:p>
    <w:p w14:paraId="47000000">
      <w:pPr>
        <w:pStyle w:val="Style_1"/>
        <w:numPr>
          <w:ilvl w:val="0"/>
          <w:numId w:val="4"/>
        </w:numPr>
        <w:ind/>
        <w:jc w:val="both"/>
        <w:rPr>
          <w:rFonts w:ascii="Times New Roman" w:hAnsi="Times New Roman"/>
          <w:sz w:val="24"/>
        </w:rPr>
      </w:pPr>
      <w:r>
        <w:rPr>
          <w:rFonts w:ascii="Times New Roman" w:hAnsi="Times New Roman"/>
          <w:sz w:val="24"/>
        </w:rPr>
        <w:t>применять различные методы, инструменты и запросы при поиске</w:t>
      </w:r>
      <w:r>
        <w:rPr>
          <w:rFonts w:ascii="Times New Roman" w:hAnsi="Times New Roman"/>
          <w:sz w:val="24"/>
        </w:rPr>
        <w:br/>
      </w:r>
      <w:r>
        <w:rPr>
          <w:rFonts w:ascii="Times New Roman" w:hAnsi="Times New Roman"/>
          <w:sz w:val="24"/>
        </w:rPr>
        <w:t>и отборе информации или данных из источников с учетом предложенной</w:t>
      </w:r>
      <w:r>
        <w:rPr>
          <w:rFonts w:ascii="Times New Roman" w:hAnsi="Times New Roman"/>
          <w:sz w:val="24"/>
        </w:rPr>
        <w:br/>
      </w:r>
      <w:r>
        <w:rPr>
          <w:rFonts w:ascii="Times New Roman" w:hAnsi="Times New Roman"/>
          <w:sz w:val="24"/>
        </w:rPr>
        <w:t>учебной задачи и заданных критериев;</w:t>
      </w:r>
    </w:p>
    <w:p w14:paraId="48000000">
      <w:pPr>
        <w:pStyle w:val="Style_1"/>
        <w:numPr>
          <w:ilvl w:val="0"/>
          <w:numId w:val="4"/>
        </w:numPr>
        <w:ind/>
        <w:jc w:val="both"/>
        <w:rPr>
          <w:rFonts w:ascii="Times New Roman" w:hAnsi="Times New Roman"/>
          <w:sz w:val="24"/>
        </w:rPr>
      </w:pPr>
      <w:r>
        <w:rPr>
          <w:rFonts w:ascii="Times New Roman" w:hAnsi="Times New Roman"/>
          <w:sz w:val="24"/>
        </w:rPr>
        <w:t>выбирать, анализировать, систематизировать и интерпретировать информацию различных видов и форм представления;</w:t>
      </w:r>
    </w:p>
    <w:p w14:paraId="49000000">
      <w:pPr>
        <w:pStyle w:val="Style_1"/>
        <w:numPr>
          <w:ilvl w:val="0"/>
          <w:numId w:val="4"/>
        </w:numPr>
        <w:ind/>
        <w:jc w:val="both"/>
        <w:rPr>
          <w:rFonts w:ascii="Times New Roman" w:hAnsi="Times New Roman"/>
          <w:sz w:val="24"/>
        </w:rPr>
      </w:pPr>
      <w:r>
        <w:rPr>
          <w:rFonts w:ascii="Times New Roman" w:hAnsi="Times New Roman"/>
          <w:sz w:val="24"/>
        </w:rPr>
        <w:t>находить сходные аргументы (подтверждающие или опровергающие</w:t>
      </w:r>
      <w:r>
        <w:rPr>
          <w:rFonts w:ascii="Times New Roman" w:hAnsi="Times New Roman"/>
          <w:sz w:val="24"/>
        </w:rPr>
        <w:br/>
      </w:r>
      <w:r>
        <w:rPr>
          <w:rFonts w:ascii="Times New Roman" w:hAnsi="Times New Roman"/>
          <w:sz w:val="24"/>
        </w:rPr>
        <w:t>одну и ту же идею, версию) в различных информационных источниках;</w:t>
      </w:r>
    </w:p>
    <w:p w14:paraId="4A000000">
      <w:pPr>
        <w:pStyle w:val="Style_1"/>
        <w:numPr>
          <w:ilvl w:val="0"/>
          <w:numId w:val="4"/>
        </w:numPr>
        <w:ind/>
        <w:jc w:val="both"/>
        <w:rPr>
          <w:rFonts w:ascii="Times New Roman" w:hAnsi="Times New Roman"/>
          <w:sz w:val="24"/>
        </w:rPr>
      </w:pPr>
      <w:r>
        <w:rPr>
          <w:rFonts w:ascii="Times New Roman" w:hAnsi="Times New Roman"/>
          <w:sz w:val="24"/>
        </w:rPr>
        <w:t>самостоятельно выбирать оптимальную форму представления</w:t>
      </w:r>
      <w:r>
        <w:rPr>
          <w:rFonts w:ascii="Times New Roman" w:hAnsi="Times New Roman"/>
          <w:sz w:val="24"/>
        </w:rPr>
        <w:br/>
      </w:r>
      <w:r>
        <w:rPr>
          <w:rFonts w:ascii="Times New Roman" w:hAnsi="Times New Roman"/>
          <w:sz w:val="24"/>
        </w:rPr>
        <w:t>информации и иллюстрировать решаемые задачи несложными схемами, диаграммами, иной графикой и их комбинациями;</w:t>
      </w:r>
    </w:p>
    <w:p w14:paraId="4B000000">
      <w:pPr>
        <w:pStyle w:val="Style_1"/>
        <w:numPr>
          <w:ilvl w:val="0"/>
          <w:numId w:val="4"/>
        </w:numPr>
        <w:ind/>
        <w:jc w:val="both"/>
        <w:rPr>
          <w:rFonts w:ascii="Times New Roman" w:hAnsi="Times New Roman"/>
          <w:sz w:val="24"/>
        </w:rPr>
      </w:pPr>
      <w:r>
        <w:rPr>
          <w:rFonts w:ascii="Times New Roman" w:hAnsi="Times New Roman"/>
          <w:sz w:val="24"/>
        </w:rPr>
        <w:t>оценивать надежность информации по критериям, предложенным педагогическим работником или сформулированным самостоятельно;</w:t>
      </w:r>
    </w:p>
    <w:p w14:paraId="4C000000">
      <w:pPr>
        <w:pStyle w:val="Style_1"/>
        <w:numPr>
          <w:ilvl w:val="0"/>
          <w:numId w:val="4"/>
        </w:numPr>
        <w:ind/>
        <w:jc w:val="both"/>
        <w:rPr>
          <w:rFonts w:ascii="Times New Roman" w:hAnsi="Times New Roman"/>
          <w:sz w:val="24"/>
        </w:rPr>
      </w:pPr>
      <w:r>
        <w:rPr>
          <w:rFonts w:ascii="Times New Roman" w:hAnsi="Times New Roman"/>
          <w:sz w:val="24"/>
        </w:rPr>
        <w:t>эффективно запоминать и систематизировать информацию.</w:t>
      </w:r>
    </w:p>
    <w:p w14:paraId="4D000000">
      <w:pPr>
        <w:pStyle w:val="Style_1"/>
        <w:ind/>
        <w:jc w:val="both"/>
        <w:rPr>
          <w:rFonts w:ascii="Times New Roman" w:hAnsi="Times New Roman"/>
          <w:sz w:val="24"/>
        </w:rPr>
      </w:pPr>
      <w:r>
        <w:rPr>
          <w:rFonts w:ascii="Times New Roman" w:hAnsi="Times New Roman"/>
          <w:sz w:val="24"/>
        </w:rPr>
        <w:t>Овладение универсальными учебными коммуникативными действиями:</w:t>
      </w:r>
    </w:p>
    <w:p w14:paraId="4E000000">
      <w:pPr>
        <w:pStyle w:val="Style_1"/>
        <w:ind/>
        <w:jc w:val="both"/>
        <w:rPr>
          <w:rFonts w:ascii="Times New Roman" w:hAnsi="Times New Roman"/>
          <w:sz w:val="24"/>
        </w:rPr>
      </w:pPr>
      <w:r>
        <w:rPr>
          <w:rFonts w:ascii="Times New Roman" w:hAnsi="Times New Roman"/>
          <w:sz w:val="24"/>
        </w:rPr>
        <w:t>1) </w:t>
      </w:r>
      <w:r>
        <w:rPr>
          <w:rFonts w:ascii="Times New Roman" w:hAnsi="Times New Roman"/>
          <w:sz w:val="24"/>
          <w:u w:val="single"/>
        </w:rPr>
        <w:t>общение:</w:t>
      </w:r>
      <w:r>
        <w:rPr>
          <w:rFonts w:ascii="Times New Roman" w:hAnsi="Times New Roman"/>
          <w:sz w:val="24"/>
          <w:u w:val="single"/>
        </w:rPr>
        <w:t xml:space="preserve"> </w:t>
      </w:r>
      <w:r>
        <w:rPr>
          <w:rFonts w:ascii="Times New Roman" w:hAnsi="Times New Roman"/>
          <w:sz w:val="24"/>
        </w:rPr>
        <w:t>воспринимать и формулировать суждения, выражать эмоции в соответствии с целями и условиями общения;</w:t>
      </w:r>
      <w:r>
        <w:rPr>
          <w:rFonts w:ascii="Times New Roman" w:hAnsi="Times New Roman"/>
          <w:sz w:val="24"/>
        </w:rPr>
        <w:t xml:space="preserve"> </w:t>
      </w:r>
      <w:r>
        <w:rPr>
          <w:rFonts w:ascii="Times New Roman" w:hAnsi="Times New Roman"/>
          <w:sz w:val="24"/>
        </w:rPr>
        <w:t>выражать себя (свою точку зрения) в устных и письменных текстах;</w:t>
      </w:r>
    </w:p>
    <w:p w14:paraId="4F000000">
      <w:pPr>
        <w:pStyle w:val="Style_1"/>
        <w:ind/>
        <w:jc w:val="both"/>
        <w:rPr>
          <w:rFonts w:ascii="Times New Roman" w:hAnsi="Times New Roman"/>
          <w:sz w:val="24"/>
        </w:rPr>
      </w:pPr>
      <w:r>
        <w:rPr>
          <w:rFonts w:ascii="Times New Roman" w:hAnsi="Times New Roman"/>
          <w:sz w:val="24"/>
        </w:rPr>
        <w:t>2) </w:t>
      </w:r>
      <w:r>
        <w:rPr>
          <w:rFonts w:ascii="Times New Roman" w:hAnsi="Times New Roman"/>
          <w:sz w:val="24"/>
          <w:u w:val="single"/>
        </w:rPr>
        <w:t>совместная деятельность</w:t>
      </w:r>
      <w:r>
        <w:rPr>
          <w:rFonts w:ascii="Times New Roman" w:hAnsi="Times New Roman"/>
          <w:sz w:val="24"/>
        </w:rPr>
        <w:t>:</w:t>
      </w:r>
      <w:r>
        <w:rPr>
          <w:rFonts w:ascii="Times New Roman" w:hAnsi="Times New Roman"/>
          <w:sz w:val="24"/>
        </w:rPr>
        <w:t xml:space="preserve"> </w:t>
      </w:r>
      <w:r>
        <w:rPr>
          <w:rFonts w:ascii="Times New Roman" w:hAnsi="Times New Roman"/>
          <w:sz w:val="24"/>
        </w:rPr>
        <w:t>понимать и использовать преимущества командной и индивидуальной</w:t>
      </w:r>
      <w:r>
        <w:rPr>
          <w:rFonts w:ascii="Times New Roman" w:hAnsi="Times New Roman"/>
          <w:sz w:val="24"/>
        </w:rPr>
        <w:t xml:space="preserve"> </w:t>
      </w:r>
      <w:r>
        <w:rPr>
          <w:rFonts w:ascii="Times New Roman" w:hAnsi="Times New Roman"/>
          <w:sz w:val="24"/>
        </w:rPr>
        <w:t>работы при решении конкретной проблемы, обосновывать необходимость применения групповых форм взаимодействия при решении поставленной задачи;</w:t>
      </w:r>
    </w:p>
    <w:p w14:paraId="50000000">
      <w:pPr>
        <w:pStyle w:val="Style_1"/>
        <w:ind/>
        <w:jc w:val="both"/>
        <w:rPr>
          <w:rFonts w:ascii="Times New Roman" w:hAnsi="Times New Roman"/>
          <w:sz w:val="24"/>
        </w:rPr>
      </w:pPr>
      <w:r>
        <w:rPr>
          <w:rFonts w:ascii="Times New Roman" w:hAnsi="Times New Roman"/>
          <w:i w:val="1"/>
          <w:sz w:val="24"/>
        </w:rPr>
        <w:t> Овладение универсальными учебными регулятивными действиями:</w:t>
      </w:r>
    </w:p>
    <w:p w14:paraId="51000000">
      <w:pPr>
        <w:pStyle w:val="Style_1"/>
        <w:ind/>
        <w:jc w:val="both"/>
        <w:rPr>
          <w:rFonts w:ascii="Times New Roman" w:hAnsi="Times New Roman"/>
          <w:sz w:val="24"/>
        </w:rPr>
      </w:pPr>
      <w:r>
        <w:rPr>
          <w:rFonts w:ascii="Times New Roman" w:hAnsi="Times New Roman"/>
          <w:sz w:val="24"/>
        </w:rPr>
        <w:t>1) </w:t>
      </w:r>
      <w:r>
        <w:rPr>
          <w:rFonts w:ascii="Times New Roman" w:hAnsi="Times New Roman"/>
          <w:sz w:val="24"/>
          <w:u w:val="single"/>
        </w:rPr>
        <w:t>самоорганизация</w:t>
      </w:r>
      <w:r>
        <w:rPr>
          <w:rFonts w:ascii="Times New Roman" w:hAnsi="Times New Roman"/>
          <w:sz w:val="24"/>
        </w:rPr>
        <w:t>:</w:t>
      </w:r>
      <w:r>
        <w:rPr>
          <w:rFonts w:ascii="Times New Roman" w:hAnsi="Times New Roman"/>
          <w:sz w:val="24"/>
        </w:rPr>
        <w:t xml:space="preserve"> </w:t>
      </w:r>
      <w:r>
        <w:rPr>
          <w:rFonts w:ascii="Times New Roman" w:hAnsi="Times New Roman"/>
          <w:sz w:val="24"/>
        </w:rPr>
        <w:t>выявлять проблемы для решения в жизненных и учебных ситуациях;</w:t>
      </w:r>
    </w:p>
    <w:p w14:paraId="52000000">
      <w:pPr>
        <w:pStyle w:val="Style_1"/>
        <w:ind/>
        <w:jc w:val="both"/>
        <w:rPr>
          <w:rFonts w:ascii="Times New Roman" w:hAnsi="Times New Roman"/>
          <w:sz w:val="24"/>
        </w:rPr>
      </w:pPr>
      <w:r>
        <w:rPr>
          <w:rFonts w:ascii="Times New Roman" w:hAnsi="Times New Roman"/>
          <w:sz w:val="24"/>
        </w:rPr>
        <w:t>делать выбор и брать ответственность за решение;</w:t>
      </w:r>
    </w:p>
    <w:p w14:paraId="53000000">
      <w:pPr>
        <w:pStyle w:val="Style_1"/>
        <w:ind/>
        <w:jc w:val="both"/>
        <w:rPr>
          <w:rFonts w:ascii="Times New Roman" w:hAnsi="Times New Roman"/>
          <w:sz w:val="24"/>
        </w:rPr>
      </w:pPr>
      <w:r>
        <w:rPr>
          <w:rFonts w:ascii="Times New Roman" w:hAnsi="Times New Roman"/>
          <w:sz w:val="24"/>
        </w:rPr>
        <w:t>2) </w:t>
      </w:r>
      <w:r>
        <w:rPr>
          <w:rFonts w:ascii="Times New Roman" w:hAnsi="Times New Roman"/>
          <w:sz w:val="24"/>
          <w:u w:val="single"/>
        </w:rPr>
        <w:t>самоконтроль</w:t>
      </w:r>
      <w:r>
        <w:rPr>
          <w:rFonts w:ascii="Times New Roman" w:hAnsi="Times New Roman"/>
          <w:sz w:val="24"/>
        </w:rPr>
        <w:t>:</w:t>
      </w:r>
      <w:r>
        <w:rPr>
          <w:rFonts w:ascii="Times New Roman" w:hAnsi="Times New Roman"/>
          <w:sz w:val="24"/>
        </w:rPr>
        <w:t xml:space="preserve"> </w:t>
      </w:r>
      <w:r>
        <w:rPr>
          <w:rFonts w:ascii="Times New Roman" w:hAnsi="Times New Roman"/>
          <w:sz w:val="24"/>
        </w:rPr>
        <w:t xml:space="preserve">владеть способами самоконтроля, </w:t>
      </w:r>
      <w:r>
        <w:rPr>
          <w:rFonts w:ascii="Times New Roman" w:hAnsi="Times New Roman"/>
          <w:sz w:val="24"/>
        </w:rPr>
        <w:t>самомотивации</w:t>
      </w:r>
      <w:r>
        <w:rPr>
          <w:rFonts w:ascii="Times New Roman" w:hAnsi="Times New Roman"/>
          <w:sz w:val="24"/>
        </w:rPr>
        <w:t xml:space="preserve"> и рефлексии;</w:t>
      </w:r>
    </w:p>
    <w:p w14:paraId="54000000">
      <w:pPr>
        <w:pStyle w:val="Style_1"/>
        <w:ind/>
        <w:jc w:val="both"/>
        <w:rPr>
          <w:rFonts w:ascii="Times New Roman" w:hAnsi="Times New Roman"/>
          <w:sz w:val="24"/>
        </w:rPr>
      </w:pPr>
      <w:r>
        <w:rPr>
          <w:rFonts w:ascii="Times New Roman" w:hAnsi="Times New Roman"/>
          <w:sz w:val="24"/>
        </w:rPr>
        <w:t>давать адекватную оценку ситуации и предлагать план ее изменения;</w:t>
      </w:r>
    </w:p>
    <w:p w14:paraId="55000000">
      <w:pPr>
        <w:pStyle w:val="Style_1"/>
        <w:ind/>
        <w:jc w:val="both"/>
        <w:rPr>
          <w:rFonts w:ascii="Times New Roman" w:hAnsi="Times New Roman"/>
          <w:sz w:val="24"/>
        </w:rPr>
      </w:pPr>
      <w:r>
        <w:rPr>
          <w:rFonts w:ascii="Times New Roman" w:hAnsi="Times New Roman"/>
          <w:sz w:val="24"/>
        </w:rPr>
        <w:t>3) </w:t>
      </w:r>
      <w:r>
        <w:rPr>
          <w:rFonts w:ascii="Times New Roman" w:hAnsi="Times New Roman"/>
          <w:sz w:val="24"/>
          <w:u w:val="single"/>
        </w:rPr>
        <w:t>эмоциональный интеллект</w:t>
      </w:r>
      <w:r>
        <w:rPr>
          <w:rFonts w:ascii="Times New Roman" w:hAnsi="Times New Roman"/>
          <w:sz w:val="24"/>
        </w:rPr>
        <w:t>:</w:t>
      </w:r>
      <w:r>
        <w:rPr>
          <w:rFonts w:ascii="Times New Roman" w:hAnsi="Times New Roman"/>
          <w:sz w:val="24"/>
        </w:rPr>
        <w:t xml:space="preserve"> </w:t>
      </w:r>
      <w:r>
        <w:rPr>
          <w:rFonts w:ascii="Times New Roman" w:hAnsi="Times New Roman"/>
          <w:sz w:val="24"/>
        </w:rPr>
        <w:t>различать, называть и управлять собственными эмоциями и эмоциями других;</w:t>
      </w:r>
      <w:r>
        <w:rPr>
          <w:rFonts w:ascii="Times New Roman" w:hAnsi="Times New Roman"/>
          <w:sz w:val="24"/>
        </w:rPr>
        <w:t xml:space="preserve"> </w:t>
      </w:r>
      <w:r>
        <w:rPr>
          <w:rFonts w:ascii="Times New Roman" w:hAnsi="Times New Roman"/>
          <w:sz w:val="24"/>
        </w:rPr>
        <w:t>регулировать способ выражения эмоций;</w:t>
      </w:r>
    </w:p>
    <w:p w14:paraId="56000000">
      <w:pPr>
        <w:pStyle w:val="Style_1"/>
        <w:ind/>
        <w:jc w:val="both"/>
        <w:rPr>
          <w:rFonts w:ascii="Times New Roman" w:hAnsi="Times New Roman"/>
          <w:sz w:val="24"/>
        </w:rPr>
      </w:pPr>
      <w:r>
        <w:rPr>
          <w:rFonts w:ascii="Times New Roman" w:hAnsi="Times New Roman"/>
          <w:sz w:val="24"/>
        </w:rPr>
        <w:t>4) </w:t>
      </w:r>
      <w:r>
        <w:rPr>
          <w:rFonts w:ascii="Times New Roman" w:hAnsi="Times New Roman"/>
          <w:sz w:val="24"/>
          <w:u w:val="single"/>
        </w:rPr>
        <w:t>принятие себя и других</w:t>
      </w:r>
      <w:r>
        <w:rPr>
          <w:rFonts w:ascii="Times New Roman" w:hAnsi="Times New Roman"/>
          <w:sz w:val="24"/>
        </w:rPr>
        <w:t>:</w:t>
      </w:r>
      <w:r>
        <w:rPr>
          <w:rFonts w:ascii="Times New Roman" w:hAnsi="Times New Roman"/>
          <w:sz w:val="24"/>
        </w:rPr>
        <w:t xml:space="preserve"> </w:t>
      </w:r>
      <w:r>
        <w:rPr>
          <w:rFonts w:ascii="Times New Roman" w:hAnsi="Times New Roman"/>
          <w:sz w:val="24"/>
        </w:rPr>
        <w:t>осознанно относиться к другому человеку, его мнению;</w:t>
      </w:r>
      <w:r>
        <w:rPr>
          <w:rFonts w:ascii="Times New Roman" w:hAnsi="Times New Roman"/>
          <w:sz w:val="24"/>
        </w:rPr>
        <w:t xml:space="preserve"> </w:t>
      </w:r>
      <w:r>
        <w:rPr>
          <w:rFonts w:ascii="Times New Roman" w:hAnsi="Times New Roman"/>
          <w:sz w:val="24"/>
        </w:rPr>
        <w:t xml:space="preserve">признавать свое право на </w:t>
      </w:r>
      <w:r>
        <w:rPr>
          <w:rFonts w:ascii="Times New Roman" w:hAnsi="Times New Roman"/>
          <w:sz w:val="24"/>
        </w:rPr>
        <w:t>ошибку и такое же право другого.</w:t>
      </w:r>
    </w:p>
    <w:p w14:paraId="57000000">
      <w:pPr>
        <w:pStyle w:val="Style_1"/>
        <w:tabs>
          <w:tab w:leader="none" w:pos="709" w:val="left"/>
        </w:tabs>
        <w:ind/>
        <w:jc w:val="both"/>
        <w:rPr>
          <w:rFonts w:ascii="Times New Roman" w:hAnsi="Times New Roman"/>
          <w:sz w:val="24"/>
        </w:rPr>
      </w:pPr>
      <w:r>
        <w:rPr>
          <w:rFonts w:ascii="Times New Roman" w:hAnsi="Times New Roman"/>
          <w:sz w:val="24"/>
        </w:rPr>
        <w:tab/>
      </w:r>
      <w:r>
        <w:rPr>
          <w:rFonts w:ascii="Times New Roman" w:hAnsi="Times New Roman"/>
          <w:sz w:val="24"/>
        </w:rPr>
        <w:t>Извлекать</w:t>
      </w:r>
      <w:r>
        <w:rPr>
          <w:rFonts w:ascii="Times New Roman" w:hAnsi="Times New Roman"/>
          <w:sz w:val="24"/>
        </w:rPr>
        <w:t xml:space="preserve"> информацию (из текста, таблицы, </w:t>
      </w:r>
      <w:r>
        <w:rPr>
          <w:rFonts w:ascii="Times New Roman" w:hAnsi="Times New Roman"/>
          <w:sz w:val="24"/>
        </w:rPr>
        <w:t>д</w:t>
      </w:r>
      <w:r>
        <w:rPr>
          <w:rFonts w:ascii="Times New Roman" w:hAnsi="Times New Roman"/>
          <w:sz w:val="24"/>
        </w:rPr>
        <w:t>иаграммы), </w:t>
      </w:r>
      <w:r>
        <w:rPr>
          <w:rFonts w:ascii="Times New Roman" w:hAnsi="Times New Roman"/>
          <w:sz w:val="24"/>
        </w:rPr>
        <w:t xml:space="preserve"> </w:t>
      </w:r>
      <w:r>
        <w:rPr>
          <w:rFonts w:ascii="Times New Roman" w:hAnsi="Times New Roman"/>
          <w:sz w:val="24"/>
        </w:rPr>
        <w:t>Распознавать</w:t>
      </w:r>
      <w:r>
        <w:rPr>
          <w:rFonts w:ascii="Times New Roman" w:hAnsi="Times New Roman"/>
          <w:sz w:val="24"/>
        </w:rPr>
        <w:t> математические объекты, </w:t>
      </w:r>
      <w:r>
        <w:rPr>
          <w:rFonts w:ascii="Times New Roman" w:hAnsi="Times New Roman"/>
          <w:sz w:val="24"/>
        </w:rPr>
        <w:t>Описывать</w:t>
      </w:r>
      <w:r>
        <w:rPr>
          <w:rFonts w:ascii="Times New Roman" w:hAnsi="Times New Roman"/>
          <w:sz w:val="24"/>
        </w:rPr>
        <w:t> ход и результаты действий, </w:t>
      </w:r>
      <w:r>
        <w:rPr>
          <w:rFonts w:ascii="Times New Roman" w:hAnsi="Times New Roman"/>
          <w:sz w:val="24"/>
        </w:rPr>
        <w:t>Предлагать  и обсуждать</w:t>
      </w:r>
      <w:r>
        <w:rPr>
          <w:rFonts w:ascii="Times New Roman" w:hAnsi="Times New Roman"/>
          <w:sz w:val="24"/>
        </w:rPr>
        <w:t> способы решения,</w:t>
      </w:r>
      <w:r>
        <w:rPr>
          <w:rFonts w:ascii="Times New Roman" w:hAnsi="Times New Roman"/>
          <w:sz w:val="24"/>
        </w:rPr>
        <w:t xml:space="preserve"> </w:t>
      </w:r>
      <w:r>
        <w:rPr>
          <w:rFonts w:ascii="Times New Roman" w:hAnsi="Times New Roman"/>
          <w:sz w:val="24"/>
        </w:rPr>
        <w:t> </w:t>
      </w:r>
      <w:r>
        <w:rPr>
          <w:rFonts w:ascii="Times New Roman" w:hAnsi="Times New Roman"/>
          <w:sz w:val="24"/>
        </w:rPr>
        <w:t>Прикидывать, оценивать, вычислять</w:t>
      </w:r>
      <w:r>
        <w:rPr>
          <w:rFonts w:ascii="Times New Roman" w:hAnsi="Times New Roman"/>
          <w:sz w:val="24"/>
        </w:rPr>
        <w:t> результат, </w:t>
      </w:r>
      <w:r>
        <w:rPr>
          <w:rFonts w:ascii="Times New Roman" w:hAnsi="Times New Roman"/>
          <w:sz w:val="24"/>
        </w:rPr>
        <w:t xml:space="preserve"> </w:t>
      </w:r>
      <w:r>
        <w:rPr>
          <w:rFonts w:ascii="Times New Roman" w:hAnsi="Times New Roman"/>
          <w:sz w:val="24"/>
        </w:rPr>
        <w:t>Устанавливать</w:t>
      </w:r>
      <w:r>
        <w:rPr>
          <w:rFonts w:ascii="Times New Roman" w:hAnsi="Times New Roman"/>
          <w:sz w:val="24"/>
        </w:rPr>
        <w:t> и использовать зависимости между величинами, данными,</w:t>
      </w:r>
    </w:p>
    <w:p w14:paraId="58000000">
      <w:pPr>
        <w:pStyle w:val="Style_1"/>
        <w:ind/>
        <w:jc w:val="both"/>
        <w:rPr>
          <w:rFonts w:ascii="Times New Roman" w:hAnsi="Times New Roman"/>
          <w:sz w:val="24"/>
        </w:rPr>
      </w:pPr>
      <w:r>
        <w:rPr>
          <w:rFonts w:ascii="Times New Roman" w:hAnsi="Times New Roman"/>
          <w:sz w:val="24"/>
        </w:rPr>
        <w:t>Читать, записывать, сравнивать</w:t>
      </w:r>
      <w:r>
        <w:rPr>
          <w:rFonts w:ascii="Times New Roman" w:hAnsi="Times New Roman"/>
          <w:sz w:val="24"/>
        </w:rPr>
        <w:t> математические объекты (числа, величины, фигуры), </w:t>
      </w:r>
      <w:r>
        <w:rPr>
          <w:rFonts w:ascii="Times New Roman" w:hAnsi="Times New Roman"/>
          <w:sz w:val="24"/>
        </w:rPr>
        <w:t xml:space="preserve"> </w:t>
      </w:r>
      <w:r>
        <w:rPr>
          <w:rFonts w:ascii="Times New Roman" w:hAnsi="Times New Roman"/>
          <w:sz w:val="24"/>
        </w:rPr>
        <w:t>Применять</w:t>
      </w:r>
      <w:r>
        <w:rPr>
          <w:rFonts w:ascii="Times New Roman" w:hAnsi="Times New Roman"/>
          <w:sz w:val="24"/>
        </w:rPr>
        <w:t> правила, свойства (вычислений, нахождения результата), </w:t>
      </w:r>
      <w:r>
        <w:rPr>
          <w:rFonts w:ascii="Times New Roman" w:hAnsi="Times New Roman"/>
          <w:sz w:val="24"/>
        </w:rPr>
        <w:t xml:space="preserve"> </w:t>
      </w:r>
      <w:r>
        <w:rPr>
          <w:rFonts w:ascii="Times New Roman" w:hAnsi="Times New Roman"/>
          <w:sz w:val="24"/>
        </w:rPr>
        <w:t>Применять</w:t>
      </w:r>
      <w:r>
        <w:rPr>
          <w:rFonts w:ascii="Times New Roman" w:hAnsi="Times New Roman"/>
          <w:sz w:val="24"/>
        </w:rPr>
        <w:t> приемы проверки результата,</w:t>
      </w:r>
      <w:r>
        <w:rPr>
          <w:rFonts w:ascii="Times New Roman" w:hAnsi="Times New Roman"/>
          <w:sz w:val="24"/>
        </w:rPr>
        <w:t xml:space="preserve"> </w:t>
      </w:r>
      <w:r>
        <w:rPr>
          <w:rFonts w:ascii="Times New Roman" w:hAnsi="Times New Roman"/>
          <w:sz w:val="24"/>
        </w:rPr>
        <w:t> </w:t>
      </w:r>
      <w:r>
        <w:rPr>
          <w:rFonts w:ascii="Times New Roman" w:hAnsi="Times New Roman"/>
          <w:sz w:val="24"/>
        </w:rPr>
        <w:t>Интерпретировать</w:t>
      </w:r>
      <w:r>
        <w:rPr>
          <w:rFonts w:ascii="Times New Roman" w:hAnsi="Times New Roman"/>
          <w:sz w:val="24"/>
        </w:rPr>
        <w:t> ответ, данные, </w:t>
      </w:r>
    </w:p>
    <w:p w14:paraId="59000000">
      <w:pPr>
        <w:pStyle w:val="Style_1"/>
        <w:ind/>
        <w:jc w:val="both"/>
        <w:rPr>
          <w:rFonts w:ascii="Times New Roman" w:hAnsi="Times New Roman"/>
          <w:sz w:val="24"/>
        </w:rPr>
      </w:pPr>
      <w:r>
        <w:rPr>
          <w:rFonts w:ascii="Times New Roman" w:hAnsi="Times New Roman"/>
          <w:sz w:val="24"/>
        </w:rPr>
        <w:t>Выдвигать и обосновывать</w:t>
      </w:r>
      <w:r>
        <w:rPr>
          <w:rFonts w:ascii="Times New Roman" w:hAnsi="Times New Roman"/>
          <w:sz w:val="24"/>
        </w:rPr>
        <w:t> гипотезу, </w:t>
      </w:r>
      <w:r>
        <w:rPr>
          <w:rFonts w:ascii="Times New Roman" w:hAnsi="Times New Roman"/>
          <w:sz w:val="24"/>
        </w:rPr>
        <w:t>Формулировать</w:t>
      </w:r>
      <w:r>
        <w:rPr>
          <w:rFonts w:ascii="Times New Roman" w:hAnsi="Times New Roman"/>
          <w:sz w:val="24"/>
        </w:rPr>
        <w:t> обобщения и выводы,</w:t>
      </w:r>
      <w:r>
        <w:rPr>
          <w:rFonts w:ascii="Times New Roman" w:hAnsi="Times New Roman"/>
          <w:sz w:val="24"/>
        </w:rPr>
        <w:t xml:space="preserve"> </w:t>
      </w:r>
      <w:r>
        <w:rPr>
          <w:rFonts w:ascii="Times New Roman" w:hAnsi="Times New Roman"/>
          <w:sz w:val="24"/>
        </w:rPr>
        <w:t> </w:t>
      </w:r>
      <w:r>
        <w:rPr>
          <w:rFonts w:ascii="Times New Roman" w:hAnsi="Times New Roman"/>
          <w:sz w:val="24"/>
        </w:rPr>
        <w:t>Распознавать</w:t>
      </w:r>
      <w:r>
        <w:rPr>
          <w:rFonts w:ascii="Times New Roman" w:hAnsi="Times New Roman"/>
          <w:sz w:val="24"/>
        </w:rPr>
        <w:t xml:space="preserve"> </w:t>
      </w:r>
      <w:r>
        <w:rPr>
          <w:rFonts w:ascii="Times New Roman" w:hAnsi="Times New Roman"/>
          <w:sz w:val="24"/>
        </w:rPr>
        <w:t>истинные и ложные высказывания об объектах, </w:t>
      </w:r>
      <w:r>
        <w:rPr>
          <w:rFonts w:ascii="Times New Roman" w:hAnsi="Times New Roman"/>
          <w:sz w:val="24"/>
        </w:rPr>
        <w:t xml:space="preserve">  </w:t>
      </w:r>
      <w:r>
        <w:rPr>
          <w:rFonts w:ascii="Times New Roman" w:hAnsi="Times New Roman"/>
          <w:sz w:val="24"/>
        </w:rPr>
        <w:t>Строить</w:t>
      </w:r>
      <w:r>
        <w:rPr>
          <w:rFonts w:ascii="Times New Roman" w:hAnsi="Times New Roman"/>
          <w:sz w:val="24"/>
        </w:rPr>
        <w:t> высказывания, </w:t>
      </w:r>
      <w:r>
        <w:rPr>
          <w:rFonts w:ascii="Times New Roman" w:hAnsi="Times New Roman"/>
          <w:sz w:val="24"/>
        </w:rPr>
        <w:t xml:space="preserve"> </w:t>
      </w:r>
      <w:r>
        <w:rPr>
          <w:rFonts w:ascii="Times New Roman" w:hAnsi="Times New Roman"/>
          <w:sz w:val="24"/>
        </w:rPr>
        <w:t>Приводить</w:t>
      </w:r>
      <w:r>
        <w:rPr>
          <w:rFonts w:ascii="Times New Roman" w:hAnsi="Times New Roman"/>
          <w:sz w:val="24"/>
        </w:rPr>
        <w:t xml:space="preserve"> примеры и </w:t>
      </w:r>
      <w:r>
        <w:rPr>
          <w:rFonts w:ascii="Times New Roman" w:hAnsi="Times New Roman"/>
          <w:sz w:val="24"/>
        </w:rPr>
        <w:t>контрпримеры</w:t>
      </w:r>
      <w:r>
        <w:rPr>
          <w:rFonts w:ascii="Times New Roman" w:hAnsi="Times New Roman"/>
          <w:sz w:val="24"/>
        </w:rPr>
        <w:t>,</w:t>
      </w:r>
      <w:r>
        <w:rPr>
          <w:rFonts w:ascii="Times New Roman" w:hAnsi="Times New Roman"/>
          <w:sz w:val="24"/>
        </w:rPr>
        <w:t xml:space="preserve"> </w:t>
      </w:r>
      <w:r>
        <w:rPr>
          <w:rFonts w:ascii="Times New Roman" w:hAnsi="Times New Roman"/>
          <w:sz w:val="24"/>
        </w:rPr>
        <w:t> </w:t>
      </w:r>
      <w:r>
        <w:rPr>
          <w:rFonts w:ascii="Times New Roman" w:hAnsi="Times New Roman"/>
          <w:sz w:val="24"/>
        </w:rPr>
        <w:t>Выявлять</w:t>
      </w:r>
      <w:r>
        <w:rPr>
          <w:rFonts w:ascii="Times New Roman" w:hAnsi="Times New Roman"/>
          <w:sz w:val="24"/>
        </w:rPr>
        <w:t> сходства и различия объектов,</w:t>
      </w:r>
      <w:r>
        <w:rPr>
          <w:rFonts w:ascii="Times New Roman" w:hAnsi="Times New Roman"/>
          <w:sz w:val="24"/>
        </w:rPr>
        <w:t xml:space="preserve"> </w:t>
      </w:r>
      <w:r>
        <w:rPr>
          <w:rFonts w:ascii="Times New Roman" w:hAnsi="Times New Roman"/>
          <w:sz w:val="24"/>
        </w:rPr>
        <w:t> </w:t>
      </w:r>
      <w:r>
        <w:rPr>
          <w:rFonts w:ascii="Times New Roman" w:hAnsi="Times New Roman"/>
          <w:sz w:val="24"/>
        </w:rPr>
        <w:t>Измерять </w:t>
      </w:r>
      <w:r>
        <w:rPr>
          <w:rFonts w:ascii="Times New Roman" w:hAnsi="Times New Roman"/>
          <w:sz w:val="24"/>
        </w:rPr>
        <w:t>объекты,</w:t>
      </w:r>
      <w:r>
        <w:rPr>
          <w:rFonts w:ascii="Times New Roman" w:hAnsi="Times New Roman"/>
          <w:sz w:val="24"/>
        </w:rPr>
        <w:t> Конструировать</w:t>
      </w:r>
      <w:r>
        <w:rPr>
          <w:rFonts w:ascii="Times New Roman" w:hAnsi="Times New Roman"/>
          <w:sz w:val="24"/>
        </w:rPr>
        <w:t> математические отношения,</w:t>
      </w:r>
    </w:p>
    <w:p w14:paraId="5A000000">
      <w:pPr>
        <w:pStyle w:val="Style_1"/>
        <w:ind/>
        <w:jc w:val="both"/>
        <w:rPr>
          <w:rFonts w:ascii="Times New Roman" w:hAnsi="Times New Roman"/>
          <w:sz w:val="24"/>
        </w:rPr>
      </w:pPr>
      <w:r>
        <w:rPr>
          <w:rFonts w:ascii="Times New Roman" w:hAnsi="Times New Roman"/>
          <w:sz w:val="24"/>
        </w:rPr>
        <w:t>Моделировать</w:t>
      </w:r>
      <w:r>
        <w:rPr>
          <w:rFonts w:ascii="Times New Roman" w:hAnsi="Times New Roman"/>
          <w:sz w:val="24"/>
        </w:rPr>
        <w:t> ситуацию математически, </w:t>
      </w:r>
      <w:r>
        <w:rPr>
          <w:rFonts w:ascii="Times New Roman" w:hAnsi="Times New Roman"/>
          <w:sz w:val="24"/>
        </w:rPr>
        <w:t>Наблюдать и проводить</w:t>
      </w:r>
      <w:r>
        <w:rPr>
          <w:rFonts w:ascii="Times New Roman" w:hAnsi="Times New Roman"/>
          <w:sz w:val="24"/>
        </w:rPr>
        <w:t> аналогии</w:t>
      </w:r>
    </w:p>
    <w:p w14:paraId="5B000000">
      <w:pPr>
        <w:pStyle w:val="Style_1"/>
        <w:ind/>
        <w:jc w:val="both"/>
        <w:rPr>
          <w:rFonts w:ascii="Times New Roman" w:hAnsi="Times New Roman"/>
          <w:sz w:val="24"/>
        </w:rPr>
      </w:pPr>
    </w:p>
    <w:p w14:paraId="5C000000">
      <w:pPr>
        <w:pStyle w:val="Style_1"/>
        <w:ind/>
        <w:jc w:val="center"/>
        <w:rPr>
          <w:rFonts w:ascii="Times New Roman" w:hAnsi="Times New Roman"/>
          <w:b w:val="1"/>
          <w:sz w:val="24"/>
        </w:rPr>
      </w:pPr>
      <w:r>
        <w:rPr>
          <w:rFonts w:ascii="Times New Roman" w:hAnsi="Times New Roman"/>
          <w:b w:val="1"/>
          <w:sz w:val="24"/>
        </w:rPr>
        <w:t>Содержание  курса</w:t>
      </w:r>
    </w:p>
    <w:p w14:paraId="5D000000">
      <w:pPr>
        <w:pStyle w:val="Style_1"/>
        <w:ind w:firstLine="720" w:left="0"/>
        <w:jc w:val="both"/>
        <w:rPr>
          <w:rFonts w:ascii="Times New Roman" w:hAnsi="Times New Roman"/>
          <w:sz w:val="24"/>
        </w:rPr>
      </w:pPr>
      <w:r>
        <w:rPr>
          <w:rFonts w:ascii="Times New Roman" w:hAnsi="Times New Roman"/>
          <w:sz w:val="24"/>
        </w:rPr>
        <w:t>Содержание</w:t>
      </w:r>
      <w:r>
        <w:rPr>
          <w:rFonts w:ascii="Times New Roman" w:hAnsi="Times New Roman"/>
          <w:sz w:val="24"/>
        </w:rPr>
        <w:t> </w:t>
      </w:r>
      <w:r>
        <w:rPr>
          <w:rFonts w:ascii="Times New Roman" w:hAnsi="Times New Roman"/>
          <w:sz w:val="24"/>
        </w:rPr>
        <w:t>курса внеурочной деятельности «Функциональная грамотность: учимся для жизни» представлено шестью модулями, в число которых входят читательская грамотность, математическая грамотность, естественнонаучная грамотность, финансовая грамотность, глобальные компетенции и креативное мышление.</w:t>
      </w:r>
    </w:p>
    <w:p w14:paraId="5E000000">
      <w:pPr>
        <w:pStyle w:val="Style_1"/>
        <w:ind/>
        <w:jc w:val="both"/>
        <w:rPr>
          <w:rFonts w:ascii="Times New Roman" w:hAnsi="Times New Roman"/>
          <w:b w:val="1"/>
          <w:sz w:val="24"/>
        </w:rPr>
      </w:pPr>
      <w:r>
        <w:rPr>
          <w:rFonts w:ascii="Times New Roman" w:hAnsi="Times New Roman"/>
          <w:b w:val="1"/>
          <w:sz w:val="24"/>
        </w:rPr>
        <w:t>Читательская грамотность</w:t>
      </w:r>
    </w:p>
    <w:p w14:paraId="5F000000">
      <w:pPr>
        <w:pStyle w:val="Style_1"/>
        <w:ind w:firstLine="720" w:left="0"/>
        <w:jc w:val="both"/>
        <w:rPr>
          <w:rFonts w:ascii="Times New Roman" w:hAnsi="Times New Roman"/>
          <w:sz w:val="24"/>
        </w:rPr>
      </w:pPr>
      <w:r>
        <w:rPr>
          <w:rFonts w:ascii="Times New Roman" w:hAnsi="Times New Roman"/>
          <w:sz w:val="24"/>
        </w:rPr>
        <w:t>«Читательская грамотность − способность человека понимать, использовать, оценивать тексты, размышлять о них и заниматься чтением для того, чтобы достигать своих целей, расширять свои знания и возможности, участвовать в социальной жизни»</w:t>
      </w:r>
    </w:p>
    <w:p w14:paraId="60000000">
      <w:pPr>
        <w:pStyle w:val="Style_1"/>
        <w:ind/>
        <w:jc w:val="both"/>
        <w:rPr>
          <w:rFonts w:ascii="Times New Roman" w:hAnsi="Times New Roman"/>
          <w:sz w:val="24"/>
        </w:rPr>
      </w:pPr>
      <w:r>
        <w:rPr>
          <w:rFonts w:ascii="Times New Roman" w:hAnsi="Times New Roman"/>
          <w:sz w:val="24"/>
        </w:rPr>
        <w:t xml:space="preserve">Читательская грамотность – основа формирования функциональной грамотности в целом. Особенность этого направления в том, что читательская грамотность формируется средствами разных учебных предметов и разными форматами внеурочной деятельности. </w:t>
      </w:r>
      <w:r>
        <w:rPr>
          <w:rFonts w:ascii="Times New Roman" w:hAnsi="Times New Roman"/>
          <w:sz w:val="24"/>
        </w:rPr>
        <w:t xml:space="preserve">Модуль «Читательская грамотность» в рамках курса предусматривает работу с текстами разных форматов (сплошными, </w:t>
      </w:r>
      <w:r>
        <w:rPr>
          <w:rFonts w:ascii="Times New Roman" w:hAnsi="Times New Roman"/>
          <w:sz w:val="24"/>
        </w:rPr>
        <w:t>несплошными</w:t>
      </w:r>
      <w:r>
        <w:rPr>
          <w:rFonts w:ascii="Times New Roman" w:hAnsi="Times New Roman"/>
          <w:sz w:val="24"/>
        </w:rPr>
        <w:t xml:space="preserve">, множественными), нацелен на обучение приёмам поиска и выявления явной и скрытой, </w:t>
      </w:r>
      <w:r>
        <w:rPr>
          <w:rFonts w:ascii="Times New Roman" w:hAnsi="Times New Roman"/>
          <w:sz w:val="24"/>
        </w:rPr>
        <w:t>фактологической</w:t>
      </w:r>
      <w:r>
        <w:rPr>
          <w:rFonts w:ascii="Times New Roman" w:hAnsi="Times New Roman"/>
          <w:sz w:val="24"/>
        </w:rPr>
        <w:t>  и концептуальной, главной и второстепенной информации, приёмам соотнесения графической и текстовой информации, приёмам различения факта и мнения, содержащихся в тексте.</w:t>
      </w:r>
      <w:r>
        <w:rPr>
          <w:rFonts w:ascii="Times New Roman" w:hAnsi="Times New Roman"/>
          <w:sz w:val="24"/>
        </w:rPr>
        <w:t xml:space="preserve"> Занятия в рамках модуля предполагают работу по анализу и интерпретации содержащейся в тексте информации, а также оценке противоречивой, неоднозначной, непроверенной информации, что формирует умения оценивать надёжность источника и достоверность информации, распознавать скрытые коммуникативные цели автора текста, в том числе манипуляции, и вырабатывать свою точку зрения.</w:t>
      </w:r>
    </w:p>
    <w:p w14:paraId="61000000">
      <w:pPr>
        <w:pStyle w:val="Style_1"/>
        <w:ind/>
        <w:jc w:val="both"/>
        <w:rPr>
          <w:rFonts w:ascii="Times New Roman" w:hAnsi="Times New Roman"/>
          <w:b w:val="1"/>
          <w:sz w:val="24"/>
        </w:rPr>
      </w:pPr>
      <w:r>
        <w:rPr>
          <w:rFonts w:ascii="Times New Roman" w:hAnsi="Times New Roman"/>
          <w:b w:val="1"/>
          <w:sz w:val="24"/>
        </w:rPr>
        <w:t>Математическая грамотность</w:t>
      </w:r>
    </w:p>
    <w:p w14:paraId="62000000">
      <w:pPr>
        <w:pStyle w:val="Style_1"/>
        <w:ind w:firstLine="720" w:left="0"/>
        <w:jc w:val="both"/>
        <w:rPr>
          <w:rFonts w:ascii="Times New Roman" w:hAnsi="Times New Roman"/>
          <w:sz w:val="24"/>
        </w:rPr>
      </w:pPr>
      <w:r>
        <w:rPr>
          <w:rFonts w:ascii="Times New Roman" w:hAnsi="Times New Roman"/>
          <w:sz w:val="24"/>
        </w:rPr>
        <w:t>Функциональность математики определяется тем, что её предметом являются фундаментальные структуры нашего мира: пространственные формы и количественные отношения. Без математических знаний затруднено понимание принципов устройства и использования современной техники, восприятие и интерпретация социальной, экономической, политической информации, малоэффективна повседневная практическая деятельность. Каждому человеку приходится выполнять расчёты и составлять алгоритмы, применять формулы, использовать приёмы геометрических измерений и построений, читать информацию, представленную в виде таблиц, диаграмм и графиков, принимать решения в ситуациях неопределённости и понимать вероятностный характер случайных событий.</w:t>
      </w:r>
    </w:p>
    <w:p w14:paraId="63000000">
      <w:pPr>
        <w:pStyle w:val="Style_1"/>
        <w:ind w:firstLine="720" w:left="0"/>
        <w:jc w:val="both"/>
        <w:rPr>
          <w:rFonts w:ascii="Times New Roman" w:hAnsi="Times New Roman"/>
          <w:sz w:val="24"/>
        </w:rPr>
      </w:pPr>
      <w:r>
        <w:rPr>
          <w:rFonts w:ascii="Times New Roman" w:hAnsi="Times New Roman"/>
          <w:sz w:val="24"/>
        </w:rPr>
        <w:t xml:space="preserve">Формирование функциональной математической грамотности естественным образом может осуществляться на уроках математики, причем, как в рамках конкретных изучаемых тем, так и в режиме обобщения и закрепления. Однако менее формальный формат внеурочной деятельности открывает дополнительные возможности для организации образовательного процесса, трудно реализуемые в рамках традиционного урока. Во-первых, это связано с потенциалом нетрадиционных для урочной деятельности форм проведения математических занятий: практические занятия в аудитории и на местности, опрос и изучение общественного мнения, мозговой штурм, круглый стол и презентация. Во-вторых, такой возможностью является интеграция математического содержания с содержанием других учебных предметов и образовательных областей. В данной программе предлагается «проинтегрировать» математику с финансовой грамотностью, что не только иллюстрирует применение математических знаний в реальной жизни каждого человека и объясняет важные понятия, актуальные для функционирования современного общества, но и создает естественную мотивационную подпитку для </w:t>
      </w:r>
      <w:r>
        <w:rPr>
          <w:rFonts w:ascii="Times New Roman" w:hAnsi="Times New Roman"/>
          <w:sz w:val="24"/>
        </w:rPr>
        <w:t>изучения</w:t>
      </w:r>
      <w:r>
        <w:rPr>
          <w:rFonts w:ascii="Times New Roman" w:hAnsi="Times New Roman"/>
          <w:sz w:val="24"/>
        </w:rPr>
        <w:t xml:space="preserve"> как математики, так и обществознания.</w:t>
      </w:r>
    </w:p>
    <w:p w14:paraId="64000000">
      <w:pPr>
        <w:pStyle w:val="Style_1"/>
        <w:ind w:firstLine="720" w:left="0"/>
        <w:jc w:val="both"/>
        <w:rPr>
          <w:rFonts w:ascii="Times New Roman" w:hAnsi="Times New Roman"/>
          <w:sz w:val="24"/>
        </w:rPr>
      </w:pPr>
    </w:p>
    <w:p w14:paraId="65000000">
      <w:pPr>
        <w:pStyle w:val="Style_1"/>
        <w:ind w:firstLine="720" w:left="0"/>
        <w:jc w:val="both"/>
        <w:rPr>
          <w:rFonts w:ascii="Times New Roman" w:hAnsi="Times New Roman"/>
          <w:sz w:val="24"/>
        </w:rPr>
      </w:pPr>
    </w:p>
    <w:p w14:paraId="66000000">
      <w:pPr>
        <w:pStyle w:val="Style_1"/>
        <w:ind/>
        <w:jc w:val="both"/>
        <w:rPr>
          <w:rFonts w:ascii="Times New Roman" w:hAnsi="Times New Roman"/>
          <w:b w:val="1"/>
          <w:sz w:val="24"/>
        </w:rPr>
      </w:pPr>
      <w:r>
        <w:rPr>
          <w:rFonts w:ascii="Times New Roman" w:hAnsi="Times New Roman"/>
          <w:b w:val="1"/>
          <w:sz w:val="24"/>
        </w:rPr>
        <w:t>Естественно-научная</w:t>
      </w:r>
      <w:r>
        <w:rPr>
          <w:rFonts w:ascii="Times New Roman" w:hAnsi="Times New Roman"/>
          <w:b w:val="1"/>
          <w:sz w:val="24"/>
        </w:rPr>
        <w:t xml:space="preserve"> грамотность</w:t>
      </w:r>
      <w:r>
        <w:rPr>
          <w:rFonts w:ascii="Times New Roman" w:hAnsi="Times New Roman"/>
          <w:b w:val="1"/>
          <w:sz w:val="24"/>
        </w:rPr>
        <w:t>:</w:t>
      </w:r>
    </w:p>
    <w:p w14:paraId="67000000">
      <w:pPr>
        <w:pStyle w:val="Style_1"/>
        <w:ind w:firstLine="720" w:left="0"/>
        <w:jc w:val="both"/>
        <w:rPr>
          <w:rFonts w:ascii="Times New Roman" w:hAnsi="Times New Roman"/>
          <w:sz w:val="24"/>
        </w:rPr>
      </w:pPr>
      <w:r>
        <w:rPr>
          <w:rFonts w:ascii="Times New Roman" w:hAnsi="Times New Roman"/>
          <w:sz w:val="24"/>
        </w:rPr>
        <w:t xml:space="preserve">Задачи формирования </w:t>
      </w:r>
      <w:r>
        <w:rPr>
          <w:rFonts w:ascii="Times New Roman" w:hAnsi="Times New Roman"/>
          <w:sz w:val="24"/>
        </w:rPr>
        <w:t>естественно-научной</w:t>
      </w:r>
      <w:r>
        <w:rPr>
          <w:rFonts w:ascii="Times New Roman" w:hAnsi="Times New Roman"/>
          <w:sz w:val="24"/>
        </w:rPr>
        <w:t xml:space="preserve"> грамотности в рамках как урочной, так и неурочной деятельности в равной мере определяются смыслом понятия естественно-н</w:t>
      </w:r>
      <w:r>
        <w:rPr>
          <w:rFonts w:ascii="Times New Roman" w:hAnsi="Times New Roman"/>
          <w:sz w:val="24"/>
        </w:rPr>
        <w:t>аучной грамотности, сформулиров</w:t>
      </w:r>
      <w:r>
        <w:rPr>
          <w:rFonts w:ascii="Times New Roman" w:hAnsi="Times New Roman"/>
          <w:sz w:val="24"/>
        </w:rPr>
        <w:t>анным в международном исследовании PISA:</w:t>
      </w:r>
    </w:p>
    <w:p w14:paraId="68000000">
      <w:pPr>
        <w:pStyle w:val="Style_1"/>
        <w:ind/>
        <w:jc w:val="both"/>
        <w:rPr>
          <w:rFonts w:ascii="Times New Roman" w:hAnsi="Times New Roman"/>
          <w:sz w:val="24"/>
        </w:rPr>
      </w:pPr>
      <w:r>
        <w:rPr>
          <w:rFonts w:ascii="Times New Roman" w:hAnsi="Times New Roman"/>
          <w:sz w:val="24"/>
        </w:rPr>
        <w:t>«</w:t>
      </w:r>
      <w:r>
        <w:rPr>
          <w:rFonts w:ascii="Times New Roman" w:hAnsi="Times New Roman"/>
          <w:sz w:val="24"/>
        </w:rPr>
        <w:t>Естественно-научная</w:t>
      </w:r>
      <w:r>
        <w:rPr>
          <w:rFonts w:ascii="Times New Roman" w:hAnsi="Times New Roman"/>
          <w:sz w:val="24"/>
        </w:rPr>
        <w:t xml:space="preserve"> грамотность – это способность человека занимать активную гражданскую позицию по общественно значимым вопросам, связанным с естественными науками, и его готовность интересоваться естественно-научными идеями.</w:t>
      </w:r>
    </w:p>
    <w:p w14:paraId="69000000">
      <w:pPr>
        <w:pStyle w:val="Style_1"/>
        <w:ind w:firstLine="720" w:left="0"/>
        <w:jc w:val="both"/>
        <w:rPr>
          <w:rFonts w:ascii="Times New Roman" w:hAnsi="Times New Roman"/>
          <w:sz w:val="24"/>
        </w:rPr>
      </w:pPr>
      <w:r>
        <w:rPr>
          <w:rFonts w:ascii="Times New Roman" w:hAnsi="Times New Roman"/>
          <w:sz w:val="24"/>
        </w:rPr>
        <w:t>Естественно-научно</w:t>
      </w:r>
      <w:r>
        <w:rPr>
          <w:rFonts w:ascii="Times New Roman" w:hAnsi="Times New Roman"/>
          <w:sz w:val="24"/>
        </w:rPr>
        <w:t xml:space="preserve"> грамотный человек стремится участвовать в аргументированном обсуждении проблем, относящихся к ест</w:t>
      </w:r>
      <w:r>
        <w:rPr>
          <w:rFonts w:ascii="Times New Roman" w:hAnsi="Times New Roman"/>
          <w:sz w:val="24"/>
        </w:rPr>
        <w:t>ественным наукам и технологиям.</w:t>
      </w:r>
    </w:p>
    <w:p w14:paraId="6A000000">
      <w:pPr>
        <w:pStyle w:val="Style_1"/>
        <w:ind/>
        <w:jc w:val="both"/>
        <w:rPr>
          <w:rFonts w:ascii="Times New Roman" w:hAnsi="Times New Roman"/>
          <w:sz w:val="24"/>
        </w:rPr>
      </w:pPr>
      <w:r>
        <w:rPr>
          <w:rFonts w:ascii="Times New Roman" w:hAnsi="Times New Roman"/>
          <w:sz w:val="24"/>
        </w:rPr>
        <w:t xml:space="preserve">Вместе с тем внеурочная деятельность предоставляет дополнительные возможности с точки зрения вариативности содержания и применяемых методов, поскольку все это в меньшей степени, чем при изучении систематических учебных предметов, регламентируется образовательным стандартом. Учебные занятия по </w:t>
      </w:r>
      <w:r>
        <w:rPr>
          <w:rFonts w:ascii="Times New Roman" w:hAnsi="Times New Roman"/>
          <w:sz w:val="24"/>
        </w:rPr>
        <w:t>естественно-научной</w:t>
      </w:r>
      <w:r>
        <w:rPr>
          <w:rFonts w:ascii="Times New Roman" w:hAnsi="Times New Roman"/>
          <w:sz w:val="24"/>
        </w:rPr>
        <w:t xml:space="preserve"> грамотности в </w:t>
      </w:r>
      <w:r>
        <w:rPr>
          <w:rFonts w:ascii="Times New Roman" w:hAnsi="Times New Roman"/>
          <w:sz w:val="24"/>
        </w:rPr>
        <w:t>рамках внеурочной деятельности могут проводиться в разнообразных формах в зависимости от количественного состава учебной группы (это совсем не обязательно целый класс), ресурсного обеспечения (лабораторное оборудование, медиа ресурсы), методических предпочтений учителя и познавательной активности учащихся.</w:t>
      </w:r>
    </w:p>
    <w:p w14:paraId="6B000000">
      <w:pPr>
        <w:pStyle w:val="Style_1"/>
        <w:ind/>
        <w:jc w:val="both"/>
        <w:rPr>
          <w:rFonts w:ascii="Times New Roman" w:hAnsi="Times New Roman"/>
          <w:b w:val="1"/>
          <w:sz w:val="24"/>
        </w:rPr>
      </w:pPr>
      <w:r>
        <w:rPr>
          <w:rFonts w:ascii="Times New Roman" w:hAnsi="Times New Roman"/>
          <w:b w:val="1"/>
          <w:sz w:val="24"/>
        </w:rPr>
        <w:t>Финансовая грамотность</w:t>
      </w:r>
    </w:p>
    <w:p w14:paraId="6C000000">
      <w:pPr>
        <w:pStyle w:val="Style_1"/>
        <w:ind w:firstLine="720" w:left="0"/>
        <w:jc w:val="both"/>
        <w:rPr>
          <w:rFonts w:ascii="Times New Roman" w:hAnsi="Times New Roman"/>
          <w:sz w:val="24"/>
        </w:rPr>
      </w:pPr>
      <w:r>
        <w:rPr>
          <w:rFonts w:ascii="Times New Roman" w:hAnsi="Times New Roman"/>
          <w:sz w:val="24"/>
        </w:rPr>
        <w:t xml:space="preserve">Формирование финансовой грамотности предполагает освоение знаний, умений, установок и моделей поведения, необходимых для принятия разумных финансовых решений.. Занятия по программе способствуют выработке умений и навыков, необходимых при рассмотрении финансовых вопросов, не имеющих однозначно правильных решений, требующих анализа альтернатив и возможных последствий сделанного выбора с учётом возможностей и предпочтений конкретного человека или семьи. </w:t>
      </w:r>
    </w:p>
    <w:p w14:paraId="6D000000">
      <w:pPr>
        <w:pStyle w:val="Style_1"/>
        <w:ind/>
        <w:jc w:val="both"/>
        <w:rPr>
          <w:rFonts w:ascii="Times New Roman" w:hAnsi="Times New Roman"/>
          <w:b w:val="1"/>
          <w:sz w:val="24"/>
        </w:rPr>
      </w:pPr>
      <w:r>
        <w:rPr>
          <w:rFonts w:ascii="Times New Roman" w:hAnsi="Times New Roman"/>
          <w:b w:val="1"/>
          <w:sz w:val="24"/>
        </w:rPr>
        <w:t>Глобальные компетенции</w:t>
      </w:r>
      <w:r>
        <w:rPr>
          <w:rFonts w:ascii="Times New Roman" w:hAnsi="Times New Roman"/>
          <w:b w:val="1"/>
          <w:sz w:val="24"/>
        </w:rPr>
        <w:t>:</w:t>
      </w:r>
    </w:p>
    <w:p w14:paraId="6E000000">
      <w:pPr>
        <w:pStyle w:val="Style_1"/>
        <w:ind w:firstLine="720" w:left="0"/>
        <w:jc w:val="both"/>
        <w:rPr>
          <w:rFonts w:ascii="Times New Roman" w:hAnsi="Times New Roman"/>
          <w:sz w:val="24"/>
        </w:rPr>
      </w:pPr>
      <w:r>
        <w:rPr>
          <w:rFonts w:ascii="Times New Roman" w:hAnsi="Times New Roman"/>
          <w:sz w:val="24"/>
        </w:rPr>
        <w:t>Содержание модуля отражает два аспекта: глобальные проблемы и межкультурное взаимодействие. Организация занятий в рамках модуля по «глобальным компетенциям» развивает критическое и аналитическое мышление, умения анализировать глобальные и локальные проблемы и вопросы межкультурного взаимодействия, выявлять и оценивать различные мнения и точки зрения, объяснять сложные ситуации и проблемы, оценивать информацию, а также действия людей и их воздействие на природу и общество.</w:t>
      </w:r>
    </w:p>
    <w:p w14:paraId="6F000000">
      <w:pPr>
        <w:pStyle w:val="Style_1"/>
        <w:ind w:firstLine="720" w:left="0"/>
        <w:jc w:val="both"/>
        <w:rPr>
          <w:rFonts w:ascii="Times New Roman" w:hAnsi="Times New Roman"/>
          <w:sz w:val="24"/>
        </w:rPr>
      </w:pPr>
      <w:r>
        <w:rPr>
          <w:rFonts w:ascii="Times New Roman" w:hAnsi="Times New Roman"/>
          <w:sz w:val="24"/>
        </w:rPr>
        <w:t>Деятельность по формированию глобальной компетентности обучающихся позволяет решать образовательные и воспитательные задачи, ориентируя школьников с учетом их возраста и познавательных интересов на современную систему научных представлений о взаимосвязях человека с природной и социальной средой, повышение уровня экологической культуры, применение знаний из социальных и естественных наук при планировании своих действий и поступков и при оценке их возможных последствий для окружающей среды</w:t>
      </w:r>
      <w:r>
        <w:rPr>
          <w:rFonts w:ascii="Times New Roman" w:hAnsi="Times New Roman"/>
          <w:sz w:val="24"/>
        </w:rPr>
        <w:t xml:space="preserve"> и социального окружения.</w:t>
      </w:r>
    </w:p>
    <w:p w14:paraId="70000000">
      <w:pPr>
        <w:pStyle w:val="Style_1"/>
        <w:ind/>
        <w:jc w:val="both"/>
        <w:rPr>
          <w:rFonts w:ascii="Times New Roman" w:hAnsi="Times New Roman"/>
          <w:b w:val="1"/>
          <w:sz w:val="24"/>
        </w:rPr>
      </w:pPr>
      <w:r>
        <w:rPr>
          <w:rFonts w:ascii="Times New Roman" w:hAnsi="Times New Roman"/>
          <w:b w:val="1"/>
          <w:sz w:val="24"/>
        </w:rPr>
        <w:t>Креативное мышление</w:t>
      </w:r>
      <w:r>
        <w:rPr>
          <w:rFonts w:ascii="Times New Roman" w:hAnsi="Times New Roman"/>
          <w:b w:val="1"/>
          <w:sz w:val="24"/>
        </w:rPr>
        <w:t>:</w:t>
      </w:r>
    </w:p>
    <w:p w14:paraId="71000000">
      <w:pPr>
        <w:pStyle w:val="Style_1"/>
        <w:ind w:firstLine="720" w:left="0"/>
        <w:jc w:val="both"/>
        <w:rPr>
          <w:rFonts w:ascii="Times New Roman" w:hAnsi="Times New Roman"/>
          <w:sz w:val="24"/>
        </w:rPr>
      </w:pPr>
      <w:r>
        <w:rPr>
          <w:rFonts w:ascii="Times New Roman" w:hAnsi="Times New Roman"/>
          <w:sz w:val="24"/>
        </w:rPr>
        <w:t>Модуль «Креативное мышление» отражает новое направление функциональной грамотности. Введение этого направления обусловлено тем, что сегодня, как никогда раньше, общественное развитие, развитие материальной и духовной культуры, развитие производства зависят от появления инновационных идей, от создания нового знания и от способности его выразить и донести до людей. Привычка мыслить креативно помогает людям достигать лучших результатов в преобразовании окружающей действительности, эффективно и грамотно отвечать на вновь возникающие вызовы. Именно поэтому креативное мышление рассматривается как одна из составляющих функциональной грамотности, характеризующей способность грамотно пользоваться имеющимися знаниями, умениями, компетенциями при решении самого широкого спектра проблем, с которыми современный человек встречается в различных реальных ситуациях. Задача и назначение модуля – дать общее представление о креативном мышлении и сформировать базовые действия, лежащие в его основе: умение выдвигать, оценивать и совершенствовать идеи, направленные на поиск инновационных решений во всех сферах человеческой жизни. Содержание занятий направлено на формирование у обучающихся общего понимания особенностей креативного мышления. В ходе занятий моделируются ситуации, в которых уместно и целесообразно применять навыки креативного мышления, учащиеся осваивают систему базовых действий, лежащих в основе креативного мышления. Это позволяет впоследствии, на уроках и на классных часах, в ходе учебно-проектной и учебно-исследовательской деятельности использовать освоенные навыки для развития и совершенствования креативного мышления.</w:t>
      </w:r>
    </w:p>
    <w:p w14:paraId="72000000">
      <w:pPr>
        <w:pStyle w:val="Style_1"/>
        <w:ind/>
        <w:jc w:val="center"/>
        <w:rPr>
          <w:rFonts w:ascii="Times New Roman" w:hAnsi="Times New Roman"/>
          <w:b w:val="1"/>
          <w:sz w:val="24"/>
        </w:rPr>
      </w:pPr>
    </w:p>
    <w:p w14:paraId="73000000">
      <w:pPr>
        <w:pStyle w:val="Style_1"/>
        <w:ind/>
        <w:jc w:val="center"/>
        <w:rPr>
          <w:rFonts w:ascii="Times New Roman" w:hAnsi="Times New Roman"/>
          <w:b w:val="1"/>
          <w:sz w:val="24"/>
        </w:rPr>
      </w:pPr>
    </w:p>
    <w:p w14:paraId="74000000">
      <w:pPr>
        <w:pStyle w:val="Style_1"/>
        <w:ind/>
        <w:jc w:val="center"/>
        <w:rPr>
          <w:rFonts w:ascii="Times New Roman" w:hAnsi="Times New Roman"/>
          <w:b w:val="1"/>
          <w:sz w:val="24"/>
        </w:rPr>
      </w:pPr>
    </w:p>
    <w:p w14:paraId="75000000">
      <w:pPr>
        <w:pStyle w:val="Style_1"/>
        <w:ind/>
        <w:jc w:val="center"/>
        <w:rPr>
          <w:rFonts w:ascii="Times New Roman" w:hAnsi="Times New Roman"/>
          <w:b w:val="1"/>
          <w:sz w:val="24"/>
        </w:rPr>
      </w:pPr>
      <w:r>
        <w:rPr>
          <w:rFonts w:ascii="Times New Roman" w:hAnsi="Times New Roman"/>
          <w:b w:val="1"/>
          <w:sz w:val="24"/>
        </w:rPr>
        <w:t>Тематическое  планирование</w:t>
      </w:r>
    </w:p>
    <w:p w14:paraId="76000000">
      <w:pPr>
        <w:pStyle w:val="Style_1"/>
        <w:ind/>
        <w:jc w:val="both"/>
        <w:rPr>
          <w:rFonts w:ascii="Times New Roman" w:hAnsi="Times New Roman"/>
          <w:sz w:val="24"/>
        </w:rPr>
      </w:pPr>
    </w:p>
    <w:tbl>
      <w:tblPr>
        <w:tblStyle w:val="Style_3"/>
        <w:tblInd w:type="dxa" w:w="-318"/>
        <w:tblBorders>
          <w:top w:color="000000" w:sz="4" w:val="single"/>
          <w:left w:color="000000" w:sz="4" w:val="single"/>
          <w:bottom w:color="000000" w:sz="4" w:val="single"/>
          <w:right w:color="000000" w:sz="4" w:val="single"/>
          <w:insideH w:color="000000" w:sz="4" w:val="single"/>
          <w:insideV w:color="000000" w:sz="4" w:val="single"/>
        </w:tblBorders>
        <w:tblLayout w:type="fixed"/>
      </w:tblPr>
      <w:tblGrid>
        <w:gridCol w:w="460"/>
        <w:gridCol w:w="2952"/>
        <w:gridCol w:w="5207"/>
        <w:gridCol w:w="1387"/>
      </w:tblGrid>
      <w:tr>
        <w:tc>
          <w:tcPr>
            <w:tcW w:type="dxa" w:w="460"/>
            <w:tcBorders>
              <w:top w:color="000000" w:sz="4" w:val="single"/>
              <w:left w:color="000000" w:sz="4" w:val="single"/>
              <w:bottom w:color="000000" w:sz="4" w:val="single"/>
              <w:right w:color="000000" w:sz="4" w:val="single"/>
            </w:tcBorders>
            <w:shd w:fill="auto" w:val="clear"/>
          </w:tcPr>
          <w:p w14:paraId="77000000">
            <w:pPr>
              <w:pStyle w:val="Style_1"/>
              <w:ind/>
              <w:jc w:val="both"/>
              <w:rPr>
                <w:rFonts w:ascii="Times New Roman" w:hAnsi="Times New Roman"/>
                <w:sz w:val="24"/>
              </w:rPr>
            </w:pPr>
            <w:r>
              <w:rPr>
                <w:rFonts w:ascii="Times New Roman" w:hAnsi="Times New Roman"/>
                <w:sz w:val="24"/>
              </w:rPr>
              <w:t>№</w:t>
            </w:r>
          </w:p>
        </w:tc>
        <w:tc>
          <w:tcPr>
            <w:tcW w:type="dxa" w:w="2952"/>
            <w:tcBorders>
              <w:top w:color="000000" w:sz="4" w:val="single"/>
              <w:left w:color="000000" w:sz="4" w:val="single"/>
              <w:bottom w:color="000000" w:sz="4" w:val="single"/>
              <w:right w:color="000000" w:sz="4" w:val="single"/>
            </w:tcBorders>
            <w:shd w:fill="auto" w:val="clear"/>
          </w:tcPr>
          <w:p w14:paraId="78000000">
            <w:pPr>
              <w:pStyle w:val="Style_1"/>
              <w:ind/>
              <w:jc w:val="both"/>
              <w:rPr>
                <w:rFonts w:ascii="Times New Roman" w:hAnsi="Times New Roman"/>
                <w:sz w:val="24"/>
              </w:rPr>
            </w:pPr>
            <w:r>
              <w:rPr>
                <w:rFonts w:ascii="Times New Roman" w:hAnsi="Times New Roman"/>
                <w:sz w:val="24"/>
              </w:rPr>
              <w:t>Тема</w:t>
            </w:r>
          </w:p>
        </w:tc>
        <w:tc>
          <w:tcPr>
            <w:tcW w:type="dxa" w:w="5207"/>
            <w:tcBorders>
              <w:top w:color="000000" w:sz="4" w:val="single"/>
              <w:left w:color="000000" w:sz="4" w:val="single"/>
              <w:bottom w:color="000000" w:sz="4" w:val="single"/>
              <w:right w:color="000000" w:sz="4" w:val="single"/>
            </w:tcBorders>
            <w:shd w:fill="auto" w:val="clear"/>
          </w:tcPr>
          <w:p w14:paraId="79000000">
            <w:pPr>
              <w:pStyle w:val="Style_1"/>
              <w:ind/>
              <w:jc w:val="both"/>
              <w:rPr>
                <w:rFonts w:ascii="Times New Roman" w:hAnsi="Times New Roman"/>
                <w:sz w:val="24"/>
              </w:rPr>
            </w:pPr>
            <w:r>
              <w:rPr>
                <w:rFonts w:ascii="Times New Roman" w:hAnsi="Times New Roman"/>
                <w:sz w:val="24"/>
              </w:rPr>
              <w:t>Реализация  рабочей программы воспитания «Школьный урок»</w:t>
            </w:r>
          </w:p>
        </w:tc>
        <w:tc>
          <w:tcPr>
            <w:tcW w:type="dxa" w:w="1387"/>
            <w:tcBorders>
              <w:top w:color="000000" w:sz="4" w:val="single"/>
              <w:left w:color="000000" w:sz="4" w:val="single"/>
              <w:bottom w:color="000000" w:sz="4" w:val="single"/>
              <w:right w:color="000000" w:sz="4" w:val="single"/>
            </w:tcBorders>
            <w:shd w:fill="auto" w:val="clear"/>
          </w:tcPr>
          <w:p w14:paraId="7A000000">
            <w:pPr>
              <w:pStyle w:val="Style_1"/>
              <w:ind/>
              <w:jc w:val="both"/>
              <w:rPr>
                <w:rFonts w:ascii="Times New Roman" w:hAnsi="Times New Roman"/>
                <w:sz w:val="24"/>
              </w:rPr>
            </w:pPr>
            <w:r>
              <w:rPr>
                <w:rFonts w:ascii="Times New Roman" w:hAnsi="Times New Roman"/>
                <w:sz w:val="24"/>
              </w:rPr>
              <w:t>Количество часов</w:t>
            </w:r>
          </w:p>
        </w:tc>
      </w:tr>
      <w:tr>
        <w:tc>
          <w:tcPr>
            <w:tcW w:type="dxa" w:w="460"/>
            <w:tcBorders>
              <w:top w:color="000000" w:sz="4" w:val="single"/>
              <w:left w:color="000000" w:sz="4" w:val="single"/>
              <w:bottom w:color="000000" w:sz="4" w:val="single"/>
              <w:right w:color="000000" w:sz="4" w:val="single"/>
            </w:tcBorders>
            <w:shd w:fill="auto" w:val="clear"/>
          </w:tcPr>
          <w:p w14:paraId="7B000000">
            <w:pPr>
              <w:pStyle w:val="Style_1"/>
              <w:ind/>
              <w:jc w:val="both"/>
              <w:rPr>
                <w:rFonts w:ascii="Times New Roman" w:hAnsi="Times New Roman"/>
                <w:sz w:val="24"/>
              </w:rPr>
            </w:pPr>
            <w:r>
              <w:rPr>
                <w:rFonts w:ascii="Times New Roman" w:hAnsi="Times New Roman"/>
                <w:sz w:val="24"/>
              </w:rPr>
              <w:t>1</w:t>
            </w:r>
          </w:p>
        </w:tc>
        <w:tc>
          <w:tcPr>
            <w:tcW w:type="dxa" w:w="2952"/>
            <w:tcBorders>
              <w:top w:color="000000" w:sz="4" w:val="single"/>
              <w:left w:color="000000" w:sz="4" w:val="single"/>
              <w:bottom w:color="000000" w:sz="4" w:val="single"/>
              <w:right w:color="000000" w:sz="4" w:val="single"/>
            </w:tcBorders>
            <w:shd w:fill="auto" w:val="clear"/>
          </w:tcPr>
          <w:p w14:paraId="7C000000">
            <w:pPr>
              <w:pStyle w:val="Style_1"/>
              <w:ind/>
              <w:jc w:val="both"/>
              <w:rPr>
                <w:rFonts w:ascii="Times New Roman" w:hAnsi="Times New Roman"/>
                <w:sz w:val="24"/>
              </w:rPr>
            </w:pPr>
            <w:r>
              <w:rPr>
                <w:rFonts w:ascii="Times New Roman" w:hAnsi="Times New Roman"/>
                <w:sz w:val="24"/>
              </w:rPr>
              <w:t>Модуль: Читательская грамотность: «События и факты с разных точек зрения»</w:t>
            </w:r>
          </w:p>
        </w:tc>
        <w:tc>
          <w:tcPr>
            <w:tcW w:type="dxa" w:w="5207"/>
            <w:vMerge w:val="restart"/>
            <w:tcBorders>
              <w:top w:color="000000" w:sz="4" w:val="single"/>
              <w:left w:color="000000" w:sz="4" w:val="single"/>
              <w:bottom w:color="000000" w:sz="4" w:val="single"/>
              <w:right w:color="000000" w:sz="4" w:val="single"/>
            </w:tcBorders>
            <w:shd w:fill="auto" w:val="clear"/>
          </w:tcPr>
          <w:p w14:paraId="7D000000">
            <w:pPr>
              <w:pStyle w:val="Style_1"/>
              <w:numPr>
                <w:ilvl w:val="0"/>
                <w:numId w:val="5"/>
              </w:numPr>
              <w:ind/>
              <w:jc w:val="both"/>
              <w:rPr>
                <w:rFonts w:ascii="Times New Roman" w:hAnsi="Times New Roman"/>
                <w:sz w:val="24"/>
              </w:rPr>
            </w:pPr>
            <w:r>
              <w:rPr>
                <w:rFonts w:ascii="Times New Roman" w:hAnsi="Times New Roman"/>
                <w:sz w:val="24"/>
                <w:highlight w:val="white"/>
              </w:rPr>
              <w:t xml:space="preserve">Согласно Примерной программе воспитания у современного школьника должны быть сформированы ценности Родины, человека, природы, семьи, дружбы, сотрудничества, знания, здоровья, труда, культуры и красоты. </w:t>
            </w:r>
          </w:p>
          <w:p w14:paraId="7E000000">
            <w:pPr>
              <w:pStyle w:val="Style_1"/>
              <w:numPr>
                <w:ilvl w:val="0"/>
                <w:numId w:val="5"/>
              </w:numPr>
              <w:ind/>
              <w:jc w:val="both"/>
              <w:rPr>
                <w:rFonts w:ascii="Times New Roman" w:hAnsi="Times New Roman"/>
                <w:sz w:val="24"/>
              </w:rPr>
            </w:pPr>
            <w:r>
              <w:rPr>
                <w:rFonts w:ascii="Times New Roman" w:hAnsi="Times New Roman"/>
                <w:sz w:val="24"/>
                <w:highlight w:val="white"/>
              </w:rPr>
              <w:t>Эти ценности находят свое отражение в содержании занятий по основным направлениях функциональной грамотности, вносящим вклад в воспитание гражданское, патриотическое, духовно-нравственное, эстетическое, экологическое, трудовое, воспитание ценностей научного познания, формирование культуры здорового образа жизни, эмоционального благополучия.</w:t>
            </w:r>
          </w:p>
          <w:p w14:paraId="7F000000">
            <w:pPr>
              <w:pStyle w:val="Style_1"/>
              <w:numPr>
                <w:ilvl w:val="0"/>
                <w:numId w:val="5"/>
              </w:numPr>
              <w:ind/>
              <w:jc w:val="both"/>
              <w:rPr>
                <w:rFonts w:ascii="Times New Roman" w:hAnsi="Times New Roman"/>
                <w:sz w:val="24"/>
              </w:rPr>
            </w:pPr>
            <w:r>
              <w:rPr>
                <w:rFonts w:ascii="Times New Roman" w:hAnsi="Times New Roman"/>
                <w:sz w:val="24"/>
                <w:highlight w:val="white"/>
              </w:rPr>
              <w:t xml:space="preserve"> Реализация курса способствует осуществлению главной цели воспитания – полноценному личностному развитию школьников и созданию условий для их позитивной социализации</w:t>
            </w:r>
            <w:r>
              <w:rPr>
                <w:rFonts w:ascii="Tahoma" w:hAnsi="Tahoma"/>
                <w:color w:val="333333"/>
                <w:sz w:val="19"/>
                <w:highlight w:val="white"/>
              </w:rPr>
              <w:t>.</w:t>
            </w:r>
          </w:p>
        </w:tc>
        <w:tc>
          <w:tcPr>
            <w:tcW w:type="dxa" w:w="1387"/>
            <w:tcBorders>
              <w:top w:color="000000" w:sz="4" w:val="single"/>
              <w:left w:color="000000" w:sz="4" w:val="single"/>
              <w:bottom w:color="000000" w:sz="4" w:val="single"/>
              <w:right w:color="000000" w:sz="4" w:val="single"/>
            </w:tcBorders>
            <w:shd w:fill="auto" w:val="clear"/>
            <w:vAlign w:val="center"/>
          </w:tcPr>
          <w:p w14:paraId="80000000">
            <w:pPr>
              <w:pStyle w:val="Style_1"/>
              <w:ind/>
              <w:jc w:val="both"/>
              <w:rPr>
                <w:rFonts w:ascii="Times New Roman" w:hAnsi="Times New Roman"/>
                <w:sz w:val="24"/>
              </w:rPr>
            </w:pPr>
            <w:r>
              <w:rPr>
                <w:rFonts w:ascii="Times New Roman" w:hAnsi="Times New Roman"/>
                <w:sz w:val="24"/>
              </w:rPr>
              <w:t>3</w:t>
            </w:r>
          </w:p>
        </w:tc>
      </w:tr>
      <w:tr>
        <w:tc>
          <w:tcPr>
            <w:tcW w:type="dxa" w:w="460"/>
            <w:tcBorders>
              <w:top w:color="000000" w:sz="4" w:val="single"/>
              <w:left w:color="000000" w:sz="4" w:val="single"/>
              <w:bottom w:color="000000" w:sz="4" w:val="single"/>
              <w:right w:color="000000" w:sz="4" w:val="single"/>
            </w:tcBorders>
            <w:shd w:fill="auto" w:val="clear"/>
          </w:tcPr>
          <w:p w14:paraId="81000000">
            <w:pPr>
              <w:pStyle w:val="Style_1"/>
              <w:ind/>
              <w:jc w:val="both"/>
              <w:rPr>
                <w:rFonts w:ascii="Times New Roman" w:hAnsi="Times New Roman"/>
                <w:sz w:val="24"/>
              </w:rPr>
            </w:pPr>
            <w:r>
              <w:rPr>
                <w:rFonts w:ascii="Times New Roman" w:hAnsi="Times New Roman"/>
                <w:sz w:val="24"/>
              </w:rPr>
              <w:t>2</w:t>
            </w:r>
          </w:p>
        </w:tc>
        <w:tc>
          <w:tcPr>
            <w:tcW w:type="dxa" w:w="2952"/>
            <w:tcBorders>
              <w:top w:color="000000" w:sz="4" w:val="single"/>
              <w:left w:color="000000" w:sz="4" w:val="single"/>
              <w:bottom w:color="000000" w:sz="4" w:val="single"/>
              <w:right w:color="000000" w:sz="4" w:val="single"/>
            </w:tcBorders>
            <w:shd w:fill="auto" w:val="clear"/>
          </w:tcPr>
          <w:p w14:paraId="82000000">
            <w:pPr>
              <w:pStyle w:val="Style_1"/>
              <w:ind/>
              <w:jc w:val="both"/>
              <w:rPr>
                <w:rFonts w:ascii="Times New Roman" w:hAnsi="Times New Roman"/>
                <w:sz w:val="24"/>
              </w:rPr>
            </w:pPr>
            <w:r>
              <w:rPr>
                <w:rFonts w:ascii="Times New Roman" w:hAnsi="Times New Roman"/>
                <w:sz w:val="24"/>
              </w:rPr>
              <w:t xml:space="preserve">Модуль: </w:t>
            </w:r>
            <w:r>
              <w:rPr>
                <w:rFonts w:ascii="Times New Roman" w:hAnsi="Times New Roman"/>
                <w:sz w:val="24"/>
              </w:rPr>
              <w:t>Естественно-научная</w:t>
            </w:r>
            <w:r>
              <w:rPr>
                <w:rFonts w:ascii="Times New Roman" w:hAnsi="Times New Roman"/>
                <w:sz w:val="24"/>
              </w:rPr>
              <w:t xml:space="preserve"> грамотность: «Знания в действии»</w:t>
            </w:r>
          </w:p>
        </w:tc>
        <w:tc>
          <w:tcPr>
            <w:tcW w:type="dxa" w:w="5207"/>
            <w:gridSpan w:val="1"/>
            <w:vMerge w:val="continue"/>
            <w:tcBorders>
              <w:top w:color="000000" w:sz="4" w:val="single"/>
              <w:left w:color="000000" w:sz="4" w:val="single"/>
              <w:bottom w:color="000000" w:sz="4" w:val="single"/>
              <w:right w:color="000000" w:sz="4" w:val="single"/>
            </w:tcBorders>
            <w:shd w:fill="auto" w:val="clear"/>
          </w:tcPr>
          <w:p/>
        </w:tc>
        <w:tc>
          <w:tcPr>
            <w:tcW w:type="dxa" w:w="1387"/>
            <w:tcBorders>
              <w:top w:color="000000" w:sz="4" w:val="single"/>
              <w:left w:color="000000" w:sz="4" w:val="single"/>
              <w:bottom w:color="000000" w:sz="4" w:val="single"/>
              <w:right w:color="000000" w:sz="4" w:val="single"/>
            </w:tcBorders>
            <w:shd w:fill="auto" w:val="clear"/>
            <w:vAlign w:val="center"/>
          </w:tcPr>
          <w:p w14:paraId="83000000">
            <w:pPr>
              <w:pStyle w:val="Style_1"/>
              <w:ind/>
              <w:jc w:val="both"/>
              <w:rPr>
                <w:rFonts w:ascii="Times New Roman" w:hAnsi="Times New Roman"/>
                <w:sz w:val="24"/>
              </w:rPr>
            </w:pPr>
            <w:r>
              <w:rPr>
                <w:rFonts w:ascii="Times New Roman" w:hAnsi="Times New Roman"/>
                <w:sz w:val="24"/>
              </w:rPr>
              <w:t>3</w:t>
            </w:r>
          </w:p>
        </w:tc>
      </w:tr>
      <w:tr>
        <w:tc>
          <w:tcPr>
            <w:tcW w:type="dxa" w:w="460"/>
            <w:tcBorders>
              <w:top w:color="000000" w:sz="4" w:val="single"/>
              <w:left w:color="000000" w:sz="4" w:val="single"/>
              <w:bottom w:color="000000" w:sz="4" w:val="single"/>
              <w:right w:color="000000" w:sz="4" w:val="single"/>
            </w:tcBorders>
            <w:shd w:fill="auto" w:val="clear"/>
          </w:tcPr>
          <w:p w14:paraId="84000000">
            <w:pPr>
              <w:pStyle w:val="Style_1"/>
              <w:ind/>
              <w:jc w:val="both"/>
              <w:rPr>
                <w:rFonts w:ascii="Times New Roman" w:hAnsi="Times New Roman"/>
                <w:sz w:val="24"/>
              </w:rPr>
            </w:pPr>
            <w:r>
              <w:rPr>
                <w:rFonts w:ascii="Times New Roman" w:hAnsi="Times New Roman"/>
                <w:sz w:val="24"/>
              </w:rPr>
              <w:t>3</w:t>
            </w:r>
          </w:p>
        </w:tc>
        <w:tc>
          <w:tcPr>
            <w:tcW w:type="dxa" w:w="2952"/>
            <w:tcBorders>
              <w:top w:color="000000" w:sz="4" w:val="single"/>
              <w:left w:color="000000" w:sz="4" w:val="single"/>
              <w:bottom w:color="000000" w:sz="4" w:val="single"/>
              <w:right w:color="000000" w:sz="4" w:val="single"/>
            </w:tcBorders>
            <w:shd w:fill="auto" w:val="clear"/>
          </w:tcPr>
          <w:p w14:paraId="85000000">
            <w:pPr>
              <w:pStyle w:val="Style_1"/>
              <w:ind/>
              <w:jc w:val="both"/>
              <w:rPr>
                <w:rFonts w:ascii="Times New Roman" w:hAnsi="Times New Roman"/>
                <w:sz w:val="24"/>
              </w:rPr>
            </w:pPr>
            <w:r>
              <w:rPr>
                <w:rFonts w:ascii="Times New Roman" w:hAnsi="Times New Roman"/>
                <w:sz w:val="24"/>
              </w:rPr>
              <w:t>Модуль: Креативное мышление «Проявляем креативность на уроках, в школе и в жизни»</w:t>
            </w:r>
          </w:p>
        </w:tc>
        <w:tc>
          <w:tcPr>
            <w:tcW w:type="dxa" w:w="5207"/>
            <w:gridSpan w:val="1"/>
            <w:vMerge w:val="continue"/>
            <w:tcBorders>
              <w:top w:color="000000" w:sz="4" w:val="single"/>
              <w:left w:color="000000" w:sz="4" w:val="single"/>
              <w:bottom w:color="000000" w:sz="4" w:val="single"/>
              <w:right w:color="000000" w:sz="4" w:val="single"/>
            </w:tcBorders>
            <w:shd w:fill="auto" w:val="clear"/>
          </w:tcPr>
          <w:p/>
        </w:tc>
        <w:tc>
          <w:tcPr>
            <w:tcW w:type="dxa" w:w="1387"/>
            <w:tcBorders>
              <w:top w:color="000000" w:sz="4" w:val="single"/>
              <w:left w:color="000000" w:sz="4" w:val="single"/>
              <w:bottom w:color="000000" w:sz="4" w:val="single"/>
              <w:right w:color="000000" w:sz="4" w:val="single"/>
            </w:tcBorders>
            <w:shd w:fill="auto" w:val="clear"/>
            <w:vAlign w:val="center"/>
          </w:tcPr>
          <w:p w14:paraId="86000000">
            <w:pPr>
              <w:pStyle w:val="Style_1"/>
              <w:ind/>
              <w:jc w:val="both"/>
              <w:rPr>
                <w:rFonts w:ascii="Times New Roman" w:hAnsi="Times New Roman"/>
                <w:sz w:val="24"/>
              </w:rPr>
            </w:pPr>
            <w:r>
              <w:rPr>
                <w:rFonts w:ascii="Times New Roman" w:hAnsi="Times New Roman"/>
                <w:sz w:val="24"/>
              </w:rPr>
              <w:t>3</w:t>
            </w:r>
          </w:p>
        </w:tc>
      </w:tr>
      <w:tr>
        <w:tc>
          <w:tcPr>
            <w:tcW w:type="dxa" w:w="460"/>
            <w:tcBorders>
              <w:top w:color="000000" w:sz="4" w:val="single"/>
              <w:left w:color="000000" w:sz="4" w:val="single"/>
              <w:bottom w:color="000000" w:sz="4" w:val="single"/>
              <w:right w:color="000000" w:sz="4" w:val="single"/>
            </w:tcBorders>
            <w:shd w:fill="auto" w:val="clear"/>
          </w:tcPr>
          <w:p w14:paraId="87000000">
            <w:pPr>
              <w:pStyle w:val="Style_1"/>
              <w:ind/>
              <w:jc w:val="both"/>
              <w:rPr>
                <w:rFonts w:ascii="Times New Roman" w:hAnsi="Times New Roman"/>
                <w:sz w:val="24"/>
              </w:rPr>
            </w:pPr>
            <w:r>
              <w:rPr>
                <w:rFonts w:ascii="Times New Roman" w:hAnsi="Times New Roman"/>
                <w:sz w:val="24"/>
              </w:rPr>
              <w:t>4</w:t>
            </w:r>
          </w:p>
        </w:tc>
        <w:tc>
          <w:tcPr>
            <w:tcW w:type="dxa" w:w="2952"/>
            <w:tcBorders>
              <w:top w:color="000000" w:sz="4" w:val="single"/>
              <w:left w:color="000000" w:sz="4" w:val="single"/>
              <w:bottom w:color="000000" w:sz="4" w:val="single"/>
              <w:right w:color="000000" w:sz="4" w:val="single"/>
            </w:tcBorders>
            <w:shd w:fill="auto" w:val="clear"/>
          </w:tcPr>
          <w:p w14:paraId="88000000">
            <w:pPr>
              <w:pStyle w:val="Style_1"/>
              <w:ind/>
              <w:jc w:val="both"/>
              <w:rPr>
                <w:rFonts w:ascii="Times New Roman" w:hAnsi="Times New Roman"/>
                <w:sz w:val="24"/>
              </w:rPr>
            </w:pPr>
            <w:r>
              <w:rPr>
                <w:rFonts w:ascii="Times New Roman" w:hAnsi="Times New Roman"/>
                <w:sz w:val="24"/>
              </w:rPr>
              <w:t>Модуль: Математическая грамотность:</w:t>
            </w:r>
            <w:r>
              <w:rPr>
                <w:rFonts w:ascii="Times New Roman" w:hAnsi="Times New Roman"/>
                <w:sz w:val="24"/>
              </w:rPr>
              <w:t> </w:t>
            </w:r>
            <w:r>
              <w:rPr>
                <w:rFonts w:ascii="Times New Roman" w:hAnsi="Times New Roman"/>
                <w:sz w:val="24"/>
              </w:rPr>
              <w:t>«Мат</w:t>
            </w:r>
            <w:r>
              <w:rPr>
                <w:rFonts w:ascii="Times New Roman" w:hAnsi="Times New Roman"/>
                <w:sz w:val="24"/>
              </w:rPr>
              <w:t xml:space="preserve">ематика в окружающем мире» </w:t>
            </w:r>
          </w:p>
        </w:tc>
        <w:tc>
          <w:tcPr>
            <w:tcW w:type="dxa" w:w="5207"/>
            <w:tcBorders>
              <w:top w:color="000000" w:sz="4" w:val="single"/>
              <w:left w:color="000000" w:sz="4" w:val="single"/>
              <w:bottom w:color="000000" w:sz="4" w:val="single"/>
              <w:right w:color="000000" w:sz="4" w:val="single"/>
            </w:tcBorders>
            <w:shd w:fill="auto" w:val="clear"/>
          </w:tcPr>
          <w:p w14:paraId="89000000">
            <w:pPr>
              <w:pStyle w:val="Style_1"/>
              <w:numPr>
                <w:ilvl w:val="0"/>
                <w:numId w:val="6"/>
              </w:numPr>
              <w:ind/>
              <w:jc w:val="both"/>
              <w:rPr>
                <w:rFonts w:ascii="Times New Roman" w:hAnsi="Times New Roman"/>
                <w:sz w:val="24"/>
              </w:rPr>
            </w:pPr>
            <w:r>
              <w:rPr>
                <w:rFonts w:ascii="Times New Roman" w:hAnsi="Times New Roman"/>
                <w:sz w:val="24"/>
              </w:rPr>
              <w:t>формирование представлений о математике, как части общечеловеческой культуры, о значимости математики в развитии цивилизации и современного общества;</w:t>
            </w:r>
          </w:p>
          <w:p w14:paraId="8A000000">
            <w:pPr>
              <w:pStyle w:val="Style_1"/>
              <w:numPr>
                <w:ilvl w:val="0"/>
                <w:numId w:val="6"/>
              </w:numPr>
              <w:ind/>
              <w:jc w:val="both"/>
              <w:rPr>
                <w:rFonts w:ascii="Times New Roman" w:hAnsi="Times New Roman"/>
                <w:sz w:val="24"/>
              </w:rPr>
            </w:pPr>
            <w:r>
              <w:rPr>
                <w:rFonts w:ascii="Times New Roman" w:hAnsi="Times New Roman"/>
                <w:sz w:val="24"/>
              </w:rPr>
              <w:t>роль отечественных ученых в становлении науки математики;</w:t>
            </w:r>
          </w:p>
          <w:p w14:paraId="8B000000">
            <w:pPr>
              <w:pStyle w:val="Style_1"/>
              <w:numPr>
                <w:ilvl w:val="0"/>
                <w:numId w:val="6"/>
              </w:numPr>
              <w:ind/>
              <w:jc w:val="both"/>
              <w:rPr>
                <w:rFonts w:ascii="Times New Roman" w:hAnsi="Times New Roman"/>
                <w:sz w:val="24"/>
              </w:rPr>
            </w:pPr>
            <w:r>
              <w:rPr>
                <w:rFonts w:ascii="Times New Roman" w:hAnsi="Times New Roman"/>
                <w:sz w:val="24"/>
              </w:rPr>
              <w:t>воспитание у учащихся устойчивого интереса к изучению математики, творческого отношения к учебной деятельности математического характера.</w:t>
            </w:r>
          </w:p>
          <w:p w14:paraId="8C000000">
            <w:pPr>
              <w:pStyle w:val="Style_1"/>
              <w:numPr>
                <w:ilvl w:val="0"/>
                <w:numId w:val="6"/>
              </w:numPr>
              <w:ind/>
              <w:jc w:val="both"/>
              <w:rPr>
                <w:rFonts w:ascii="Times New Roman" w:hAnsi="Times New Roman"/>
                <w:sz w:val="24"/>
              </w:rPr>
            </w:pPr>
            <w:r>
              <w:rPr>
                <w:rFonts w:ascii="Times New Roman" w:hAnsi="Times New Roman"/>
                <w:sz w:val="24"/>
              </w:rPr>
              <w:t>формирование понимания необходимости образования, выраженной в преобладании учебно-познавательных мотивов и предпочтений социального способа оценки знаний;</w:t>
            </w:r>
          </w:p>
          <w:p w14:paraId="8D000000">
            <w:pPr>
              <w:pStyle w:val="Style_1"/>
              <w:numPr>
                <w:ilvl w:val="0"/>
                <w:numId w:val="6"/>
              </w:numPr>
              <w:ind/>
              <w:jc w:val="both"/>
              <w:rPr>
                <w:rFonts w:ascii="Times New Roman" w:hAnsi="Times New Roman"/>
                <w:sz w:val="24"/>
              </w:rPr>
            </w:pPr>
            <w:r>
              <w:rPr>
                <w:rFonts w:ascii="Times New Roman" w:hAnsi="Times New Roman"/>
                <w:sz w:val="24"/>
              </w:rPr>
              <w:t>формирование умения ясно, точно, грамотно излагать свои мысли в устной и письменной речи, понимать смысл поставленной задачи</w:t>
            </w:r>
          </w:p>
        </w:tc>
        <w:tc>
          <w:tcPr>
            <w:tcW w:type="dxa" w:w="1387"/>
            <w:tcBorders>
              <w:top w:color="000000" w:sz="4" w:val="single"/>
              <w:left w:color="000000" w:sz="4" w:val="single"/>
              <w:bottom w:color="000000" w:sz="4" w:val="single"/>
              <w:right w:color="000000" w:sz="4" w:val="single"/>
            </w:tcBorders>
            <w:shd w:fill="auto" w:val="clear"/>
            <w:vAlign w:val="center"/>
          </w:tcPr>
          <w:p w14:paraId="8E000000">
            <w:pPr>
              <w:pStyle w:val="Style_1"/>
              <w:ind/>
              <w:jc w:val="both"/>
              <w:rPr>
                <w:rFonts w:ascii="Times New Roman" w:hAnsi="Times New Roman"/>
                <w:sz w:val="24"/>
              </w:rPr>
            </w:pPr>
            <w:r>
              <w:rPr>
                <w:rFonts w:ascii="Times New Roman" w:hAnsi="Times New Roman"/>
                <w:sz w:val="24"/>
              </w:rPr>
              <w:t>17</w:t>
            </w:r>
          </w:p>
        </w:tc>
      </w:tr>
      <w:tr>
        <w:tc>
          <w:tcPr>
            <w:tcW w:type="dxa" w:w="460"/>
            <w:tcBorders>
              <w:top w:color="000000" w:sz="4" w:val="single"/>
              <w:left w:color="000000" w:sz="4" w:val="single"/>
              <w:bottom w:color="000000" w:sz="4" w:val="single"/>
              <w:right w:color="000000" w:sz="4" w:val="single"/>
            </w:tcBorders>
            <w:shd w:fill="auto" w:val="clear"/>
          </w:tcPr>
          <w:p w14:paraId="8F000000">
            <w:pPr>
              <w:pStyle w:val="Style_1"/>
              <w:ind/>
              <w:jc w:val="both"/>
              <w:rPr>
                <w:rFonts w:ascii="Times New Roman" w:hAnsi="Times New Roman"/>
                <w:sz w:val="24"/>
              </w:rPr>
            </w:pPr>
            <w:r>
              <w:rPr>
                <w:rFonts w:ascii="Times New Roman" w:hAnsi="Times New Roman"/>
                <w:sz w:val="24"/>
              </w:rPr>
              <w:t>5</w:t>
            </w:r>
          </w:p>
        </w:tc>
        <w:tc>
          <w:tcPr>
            <w:tcW w:type="dxa" w:w="2952"/>
            <w:tcBorders>
              <w:top w:color="000000" w:sz="4" w:val="single"/>
              <w:left w:color="000000" w:sz="4" w:val="single"/>
              <w:bottom w:color="000000" w:sz="4" w:val="single"/>
              <w:right w:color="000000" w:sz="4" w:val="single"/>
            </w:tcBorders>
            <w:shd w:fill="auto" w:val="clear"/>
          </w:tcPr>
          <w:p w14:paraId="90000000">
            <w:pPr>
              <w:pStyle w:val="Style_1"/>
              <w:ind/>
              <w:jc w:val="both"/>
              <w:rPr>
                <w:rFonts w:ascii="Times New Roman" w:hAnsi="Times New Roman"/>
                <w:sz w:val="24"/>
              </w:rPr>
            </w:pPr>
            <w:r>
              <w:rPr>
                <w:rFonts w:ascii="Times New Roman" w:hAnsi="Times New Roman"/>
                <w:sz w:val="24"/>
              </w:rPr>
              <w:t>Модуль: Финансовая грамотность</w:t>
            </w:r>
            <w:r>
              <w:rPr>
                <w:rFonts w:ascii="Times New Roman" w:hAnsi="Times New Roman"/>
                <w:sz w:val="24"/>
              </w:rPr>
              <w:t>: «</w:t>
            </w:r>
            <w:r>
              <w:rPr>
                <w:rFonts w:ascii="Times New Roman" w:hAnsi="Times New Roman"/>
                <w:sz w:val="24"/>
              </w:rPr>
              <w:t>Основы финансового успеха</w:t>
            </w:r>
            <w:r>
              <w:rPr>
                <w:rFonts w:ascii="Times New Roman" w:hAnsi="Times New Roman"/>
                <w:sz w:val="24"/>
              </w:rPr>
              <w:t xml:space="preserve">» </w:t>
            </w:r>
          </w:p>
        </w:tc>
        <w:tc>
          <w:tcPr>
            <w:tcW w:type="dxa" w:w="5207"/>
            <w:vMerge w:val="restart"/>
            <w:tcBorders>
              <w:top w:color="000000" w:sz="4" w:val="single"/>
              <w:left w:color="000000" w:sz="4" w:val="single"/>
              <w:bottom w:color="000000" w:sz="4" w:val="single"/>
              <w:right w:color="000000" w:sz="4" w:val="single"/>
            </w:tcBorders>
            <w:shd w:fill="auto" w:val="clear"/>
          </w:tcPr>
          <w:p w14:paraId="91000000">
            <w:pPr>
              <w:pStyle w:val="Style_1"/>
              <w:numPr>
                <w:ilvl w:val="0"/>
                <w:numId w:val="5"/>
              </w:numPr>
              <w:ind/>
              <w:jc w:val="both"/>
              <w:rPr>
                <w:rFonts w:ascii="Times New Roman" w:hAnsi="Times New Roman"/>
                <w:sz w:val="24"/>
              </w:rPr>
            </w:pPr>
            <w:r>
              <w:rPr>
                <w:rFonts w:ascii="Times New Roman" w:hAnsi="Times New Roman"/>
                <w:sz w:val="24"/>
                <w:highlight w:val="white"/>
              </w:rPr>
              <w:t xml:space="preserve">Согласно Примерной программе воспитания у современного школьника </w:t>
            </w:r>
            <w:r>
              <w:rPr>
                <w:rFonts w:ascii="Times New Roman" w:hAnsi="Times New Roman"/>
                <w:sz w:val="24"/>
                <w:highlight w:val="white"/>
              </w:rPr>
              <w:t xml:space="preserve">должны быть сформированы ценности Родины, человека, природы, семьи, дружбы, сотрудничества, знания, здоровья, труда, культуры и красоты. </w:t>
            </w:r>
          </w:p>
          <w:p w14:paraId="92000000">
            <w:pPr>
              <w:pStyle w:val="Style_1"/>
              <w:numPr>
                <w:ilvl w:val="0"/>
                <w:numId w:val="5"/>
              </w:numPr>
              <w:ind/>
              <w:jc w:val="both"/>
              <w:rPr>
                <w:rFonts w:ascii="Times New Roman" w:hAnsi="Times New Roman"/>
                <w:sz w:val="24"/>
              </w:rPr>
            </w:pPr>
            <w:r>
              <w:rPr>
                <w:rFonts w:ascii="Times New Roman" w:hAnsi="Times New Roman"/>
                <w:sz w:val="24"/>
                <w:highlight w:val="white"/>
              </w:rPr>
              <w:t>Эти ценности находят свое отражение в содержании занятий по основным направлениях функциональной грамотности, вносящим вклад в воспитание гражданское, патриотическое, духовно-нравственное, эстетическое, экологическое, трудовое, воспитание ценностей научного познания, формирование культуры здорового образа жизни, эмоционального благополучия.</w:t>
            </w:r>
          </w:p>
          <w:p w14:paraId="93000000">
            <w:pPr>
              <w:pStyle w:val="Style_1"/>
              <w:numPr>
                <w:ilvl w:val="0"/>
                <w:numId w:val="5"/>
              </w:numPr>
              <w:ind/>
              <w:jc w:val="both"/>
              <w:rPr>
                <w:rFonts w:ascii="Times New Roman" w:hAnsi="Times New Roman"/>
                <w:sz w:val="24"/>
              </w:rPr>
            </w:pPr>
            <w:r>
              <w:rPr>
                <w:rFonts w:ascii="Times New Roman" w:hAnsi="Times New Roman"/>
                <w:sz w:val="24"/>
                <w:highlight w:val="white"/>
              </w:rPr>
              <w:t>Реализация курса способствует осуществлению главной цели воспитания – полноценному личностному развитию школьников и созданию условий для их позитивной социализации</w:t>
            </w:r>
          </w:p>
        </w:tc>
        <w:tc>
          <w:tcPr>
            <w:tcW w:type="dxa" w:w="1387"/>
            <w:tcBorders>
              <w:top w:color="000000" w:sz="4" w:val="single"/>
              <w:left w:color="000000" w:sz="4" w:val="single"/>
              <w:bottom w:color="000000" w:sz="4" w:val="single"/>
              <w:right w:color="000000" w:sz="4" w:val="single"/>
            </w:tcBorders>
            <w:shd w:fill="auto" w:val="clear"/>
            <w:vAlign w:val="center"/>
          </w:tcPr>
          <w:p w14:paraId="94000000">
            <w:pPr>
              <w:pStyle w:val="Style_1"/>
              <w:ind/>
              <w:jc w:val="both"/>
              <w:rPr>
                <w:rFonts w:ascii="Times New Roman" w:hAnsi="Times New Roman"/>
                <w:sz w:val="24"/>
              </w:rPr>
            </w:pPr>
            <w:r>
              <w:rPr>
                <w:rFonts w:ascii="Times New Roman" w:hAnsi="Times New Roman"/>
                <w:sz w:val="24"/>
              </w:rPr>
              <w:t>4</w:t>
            </w:r>
          </w:p>
        </w:tc>
      </w:tr>
      <w:tr>
        <w:tc>
          <w:tcPr>
            <w:tcW w:type="dxa" w:w="460"/>
            <w:tcBorders>
              <w:top w:color="000000" w:sz="4" w:val="single"/>
              <w:left w:color="000000" w:sz="4" w:val="single"/>
              <w:bottom w:color="000000" w:sz="4" w:val="single"/>
              <w:right w:color="000000" w:sz="4" w:val="single"/>
            </w:tcBorders>
            <w:shd w:fill="auto" w:val="clear"/>
          </w:tcPr>
          <w:p w14:paraId="95000000">
            <w:pPr>
              <w:pStyle w:val="Style_1"/>
              <w:ind/>
              <w:jc w:val="both"/>
              <w:rPr>
                <w:rFonts w:ascii="Times New Roman" w:hAnsi="Times New Roman"/>
                <w:sz w:val="24"/>
              </w:rPr>
            </w:pPr>
            <w:r>
              <w:rPr>
                <w:rFonts w:ascii="Times New Roman" w:hAnsi="Times New Roman"/>
                <w:sz w:val="24"/>
              </w:rPr>
              <w:t>6</w:t>
            </w:r>
          </w:p>
        </w:tc>
        <w:tc>
          <w:tcPr>
            <w:tcW w:type="dxa" w:w="2952"/>
            <w:tcBorders>
              <w:top w:color="000000" w:sz="4" w:val="single"/>
              <w:left w:color="000000" w:sz="4" w:val="single"/>
              <w:bottom w:color="000000" w:sz="4" w:val="single"/>
              <w:right w:color="000000" w:sz="4" w:val="single"/>
            </w:tcBorders>
            <w:shd w:fill="auto" w:val="clear"/>
          </w:tcPr>
          <w:p w14:paraId="96000000">
            <w:pPr>
              <w:pStyle w:val="Style_1"/>
              <w:ind/>
              <w:jc w:val="both"/>
              <w:rPr>
                <w:rFonts w:ascii="Times New Roman" w:hAnsi="Times New Roman"/>
                <w:sz w:val="24"/>
              </w:rPr>
            </w:pPr>
            <w:r>
              <w:rPr>
                <w:rFonts w:ascii="Times New Roman" w:hAnsi="Times New Roman"/>
                <w:sz w:val="24"/>
              </w:rPr>
              <w:t xml:space="preserve">Модуль: Глобальные компетенции «Роскошь общения. Ты, я, мы отвечаем за планету. Мы будем </w:t>
            </w:r>
            <w:r>
              <w:rPr>
                <w:rFonts w:ascii="Times New Roman" w:hAnsi="Times New Roman"/>
                <w:sz w:val="24"/>
              </w:rPr>
              <w:t>жить</w:t>
            </w:r>
            <w:r>
              <w:rPr>
                <w:rFonts w:ascii="Times New Roman" w:hAnsi="Times New Roman"/>
                <w:sz w:val="24"/>
              </w:rPr>
              <w:t xml:space="preserve"> и работать в изм</w:t>
            </w:r>
            <w:r>
              <w:rPr>
                <w:rFonts w:ascii="Times New Roman" w:hAnsi="Times New Roman"/>
                <w:sz w:val="24"/>
              </w:rPr>
              <w:t xml:space="preserve">еняющемся цифровом мире. » </w:t>
            </w:r>
          </w:p>
        </w:tc>
        <w:tc>
          <w:tcPr>
            <w:tcW w:type="dxa" w:w="5207"/>
            <w:gridSpan w:val="1"/>
            <w:vMerge w:val="continue"/>
            <w:tcBorders>
              <w:top w:color="000000" w:sz="4" w:val="single"/>
              <w:left w:color="000000" w:sz="4" w:val="single"/>
              <w:bottom w:color="000000" w:sz="4" w:val="single"/>
              <w:right w:color="000000" w:sz="4" w:val="single"/>
            </w:tcBorders>
            <w:shd w:fill="auto" w:val="clear"/>
          </w:tcPr>
          <w:p/>
        </w:tc>
        <w:tc>
          <w:tcPr>
            <w:tcW w:type="dxa" w:w="1387"/>
            <w:tcBorders>
              <w:top w:color="000000" w:sz="4" w:val="single"/>
              <w:left w:color="000000" w:sz="4" w:val="single"/>
              <w:bottom w:color="000000" w:sz="4" w:val="single"/>
              <w:right w:color="000000" w:sz="4" w:val="single"/>
            </w:tcBorders>
            <w:shd w:fill="auto" w:val="clear"/>
            <w:vAlign w:val="center"/>
          </w:tcPr>
          <w:p w14:paraId="97000000">
            <w:pPr>
              <w:pStyle w:val="Style_1"/>
              <w:ind/>
              <w:jc w:val="both"/>
              <w:rPr>
                <w:rFonts w:ascii="Times New Roman" w:hAnsi="Times New Roman"/>
                <w:sz w:val="24"/>
              </w:rPr>
            </w:pPr>
            <w:r>
              <w:rPr>
                <w:rFonts w:ascii="Times New Roman" w:hAnsi="Times New Roman"/>
                <w:sz w:val="24"/>
              </w:rPr>
              <w:t>4</w:t>
            </w:r>
          </w:p>
        </w:tc>
      </w:tr>
      <w:tr>
        <w:tc>
          <w:tcPr>
            <w:tcW w:type="dxa" w:w="8619"/>
            <w:gridSpan w:val="3"/>
            <w:tcBorders>
              <w:top w:color="000000" w:sz="4" w:val="single"/>
              <w:left w:color="000000" w:sz="4" w:val="single"/>
              <w:bottom w:color="000000" w:sz="4" w:val="single"/>
              <w:right w:color="000000" w:sz="4" w:val="single"/>
            </w:tcBorders>
            <w:shd w:fill="auto" w:val="clear"/>
          </w:tcPr>
          <w:p w14:paraId="98000000">
            <w:pPr>
              <w:pStyle w:val="Style_1"/>
              <w:ind/>
              <w:jc w:val="both"/>
              <w:rPr>
                <w:rFonts w:ascii="Times New Roman" w:hAnsi="Times New Roman"/>
                <w:sz w:val="24"/>
              </w:rPr>
            </w:pPr>
            <w:r>
              <w:rPr>
                <w:rFonts w:ascii="Times New Roman" w:hAnsi="Times New Roman"/>
                <w:sz w:val="24"/>
              </w:rPr>
              <w:t>всего</w:t>
            </w:r>
          </w:p>
        </w:tc>
        <w:tc>
          <w:tcPr>
            <w:tcW w:type="dxa" w:w="1387"/>
            <w:tcBorders>
              <w:top w:color="000000" w:sz="4" w:val="single"/>
              <w:left w:color="000000" w:sz="4" w:val="single"/>
              <w:bottom w:color="000000" w:sz="4" w:val="single"/>
              <w:right w:color="000000" w:sz="4" w:val="single"/>
            </w:tcBorders>
            <w:shd w:fill="auto" w:val="clear"/>
            <w:vAlign w:val="center"/>
          </w:tcPr>
          <w:p w14:paraId="99000000">
            <w:pPr>
              <w:pStyle w:val="Style_1"/>
              <w:ind/>
              <w:jc w:val="both"/>
              <w:rPr>
                <w:rFonts w:ascii="Times New Roman" w:hAnsi="Times New Roman"/>
                <w:sz w:val="24"/>
              </w:rPr>
            </w:pPr>
            <w:r>
              <w:rPr>
                <w:rFonts w:ascii="Times New Roman" w:hAnsi="Times New Roman"/>
                <w:sz w:val="24"/>
              </w:rPr>
              <w:t>34</w:t>
            </w:r>
          </w:p>
        </w:tc>
      </w:tr>
    </w:tbl>
    <w:p w14:paraId="9A000000">
      <w:pPr>
        <w:pStyle w:val="Style_1"/>
        <w:ind/>
        <w:jc w:val="center"/>
        <w:rPr>
          <w:rFonts w:ascii="Times New Roman" w:hAnsi="Times New Roman"/>
          <w:sz w:val="24"/>
          <w:highlight w:val="white"/>
        </w:rPr>
      </w:pPr>
    </w:p>
    <w:p w14:paraId="9B000000">
      <w:pPr>
        <w:pStyle w:val="Style_1"/>
        <w:ind/>
        <w:jc w:val="center"/>
        <w:rPr>
          <w:rFonts w:ascii="Times New Roman" w:hAnsi="Times New Roman"/>
          <w:sz w:val="24"/>
          <w:highlight w:val="white"/>
        </w:rPr>
      </w:pPr>
    </w:p>
    <w:p w14:paraId="9C000000">
      <w:pPr>
        <w:pStyle w:val="Style_1"/>
        <w:ind/>
        <w:jc w:val="center"/>
        <w:rPr>
          <w:rFonts w:ascii="Times New Roman" w:hAnsi="Times New Roman"/>
          <w:sz w:val="24"/>
          <w:highlight w:val="white"/>
        </w:rPr>
      </w:pPr>
    </w:p>
    <w:p w14:paraId="9D000000">
      <w:pPr>
        <w:pStyle w:val="Style_1"/>
        <w:ind/>
        <w:jc w:val="center"/>
        <w:rPr>
          <w:rFonts w:ascii="Times New Roman" w:hAnsi="Times New Roman"/>
          <w:sz w:val="24"/>
          <w:highlight w:val="white"/>
        </w:rPr>
      </w:pPr>
    </w:p>
    <w:p w14:paraId="9E000000">
      <w:pPr>
        <w:pStyle w:val="Style_1"/>
        <w:ind/>
        <w:jc w:val="center"/>
        <w:rPr>
          <w:rFonts w:ascii="Times New Roman" w:hAnsi="Times New Roman"/>
          <w:sz w:val="24"/>
          <w:highlight w:val="white"/>
        </w:rPr>
      </w:pPr>
    </w:p>
    <w:p w14:paraId="9F000000">
      <w:pPr>
        <w:pStyle w:val="Style_1"/>
        <w:ind/>
        <w:jc w:val="center"/>
        <w:rPr>
          <w:rFonts w:ascii="Times New Roman" w:hAnsi="Times New Roman"/>
          <w:sz w:val="24"/>
          <w:highlight w:val="white"/>
        </w:rPr>
      </w:pPr>
    </w:p>
    <w:p w14:paraId="A0000000">
      <w:pPr>
        <w:pStyle w:val="Style_1"/>
        <w:ind/>
        <w:jc w:val="center"/>
        <w:rPr>
          <w:rFonts w:ascii="Times New Roman" w:hAnsi="Times New Roman"/>
          <w:sz w:val="24"/>
          <w:highlight w:val="white"/>
        </w:rPr>
      </w:pPr>
    </w:p>
    <w:p w14:paraId="A1000000">
      <w:pPr>
        <w:pStyle w:val="Style_1"/>
        <w:ind/>
        <w:jc w:val="center"/>
        <w:rPr>
          <w:rFonts w:ascii="Times New Roman" w:hAnsi="Times New Roman"/>
          <w:sz w:val="24"/>
          <w:highlight w:val="white"/>
        </w:rPr>
      </w:pPr>
    </w:p>
    <w:p w14:paraId="A2000000">
      <w:pPr>
        <w:pStyle w:val="Style_1"/>
        <w:ind/>
        <w:jc w:val="center"/>
        <w:rPr>
          <w:rFonts w:ascii="Times New Roman" w:hAnsi="Times New Roman"/>
          <w:sz w:val="24"/>
          <w:highlight w:val="white"/>
        </w:rPr>
      </w:pPr>
    </w:p>
    <w:p w14:paraId="A3000000">
      <w:pPr>
        <w:pStyle w:val="Style_1"/>
        <w:ind/>
        <w:jc w:val="center"/>
        <w:rPr>
          <w:rFonts w:ascii="Times New Roman" w:hAnsi="Times New Roman"/>
          <w:sz w:val="24"/>
          <w:highlight w:val="white"/>
        </w:rPr>
      </w:pPr>
    </w:p>
    <w:p w14:paraId="A4000000">
      <w:pPr>
        <w:pStyle w:val="Style_1"/>
        <w:ind/>
        <w:jc w:val="center"/>
        <w:rPr>
          <w:rFonts w:ascii="Times New Roman" w:hAnsi="Times New Roman"/>
          <w:sz w:val="24"/>
          <w:highlight w:val="white"/>
        </w:rPr>
      </w:pPr>
    </w:p>
    <w:p w14:paraId="A5000000">
      <w:pPr>
        <w:pStyle w:val="Style_1"/>
        <w:ind/>
        <w:jc w:val="center"/>
        <w:rPr>
          <w:rFonts w:ascii="Times New Roman" w:hAnsi="Times New Roman"/>
          <w:sz w:val="24"/>
          <w:highlight w:val="white"/>
        </w:rPr>
      </w:pPr>
    </w:p>
    <w:p w14:paraId="A6000000">
      <w:pPr>
        <w:pStyle w:val="Style_1"/>
        <w:ind/>
        <w:jc w:val="center"/>
        <w:rPr>
          <w:rFonts w:ascii="Times New Roman" w:hAnsi="Times New Roman"/>
          <w:sz w:val="24"/>
          <w:highlight w:val="white"/>
        </w:rPr>
      </w:pPr>
    </w:p>
    <w:p w14:paraId="A7000000">
      <w:pPr>
        <w:pStyle w:val="Style_1"/>
        <w:ind/>
        <w:jc w:val="center"/>
        <w:rPr>
          <w:rFonts w:ascii="Times New Roman" w:hAnsi="Times New Roman"/>
          <w:sz w:val="24"/>
          <w:highlight w:val="white"/>
        </w:rPr>
      </w:pPr>
    </w:p>
    <w:p w14:paraId="A8000000">
      <w:pPr>
        <w:pStyle w:val="Style_1"/>
        <w:ind/>
        <w:jc w:val="center"/>
        <w:rPr>
          <w:rFonts w:ascii="Times New Roman" w:hAnsi="Times New Roman"/>
          <w:sz w:val="24"/>
          <w:highlight w:val="white"/>
        </w:rPr>
      </w:pPr>
    </w:p>
    <w:p w14:paraId="A9000000">
      <w:pPr>
        <w:pStyle w:val="Style_1"/>
        <w:ind/>
        <w:jc w:val="center"/>
        <w:rPr>
          <w:rFonts w:ascii="Times New Roman" w:hAnsi="Times New Roman"/>
          <w:sz w:val="24"/>
          <w:highlight w:val="white"/>
        </w:rPr>
      </w:pPr>
    </w:p>
    <w:p w14:paraId="AA000000">
      <w:pPr>
        <w:pStyle w:val="Style_1"/>
        <w:ind/>
        <w:jc w:val="center"/>
        <w:rPr>
          <w:rFonts w:ascii="Times New Roman" w:hAnsi="Times New Roman"/>
          <w:sz w:val="24"/>
          <w:highlight w:val="white"/>
        </w:rPr>
      </w:pPr>
    </w:p>
    <w:p w14:paraId="AB000000">
      <w:pPr>
        <w:pStyle w:val="Style_1"/>
        <w:ind/>
        <w:jc w:val="center"/>
        <w:rPr>
          <w:rFonts w:ascii="Times New Roman" w:hAnsi="Times New Roman"/>
          <w:sz w:val="24"/>
          <w:highlight w:val="white"/>
        </w:rPr>
      </w:pPr>
    </w:p>
    <w:p w14:paraId="AC000000">
      <w:pPr>
        <w:pStyle w:val="Style_1"/>
        <w:ind/>
        <w:jc w:val="center"/>
        <w:rPr>
          <w:rFonts w:ascii="Times New Roman" w:hAnsi="Times New Roman"/>
          <w:sz w:val="24"/>
          <w:highlight w:val="white"/>
        </w:rPr>
      </w:pPr>
    </w:p>
    <w:p w14:paraId="AD000000">
      <w:pPr>
        <w:pStyle w:val="Style_1"/>
        <w:ind/>
        <w:jc w:val="center"/>
        <w:rPr>
          <w:rFonts w:ascii="Times New Roman" w:hAnsi="Times New Roman"/>
          <w:sz w:val="24"/>
          <w:highlight w:val="white"/>
        </w:rPr>
      </w:pPr>
    </w:p>
    <w:p w14:paraId="AE000000">
      <w:pPr>
        <w:pStyle w:val="Style_1"/>
        <w:ind/>
        <w:jc w:val="center"/>
        <w:rPr>
          <w:rFonts w:ascii="Times New Roman" w:hAnsi="Times New Roman"/>
          <w:sz w:val="24"/>
          <w:highlight w:val="white"/>
        </w:rPr>
      </w:pPr>
    </w:p>
    <w:p w14:paraId="AF000000">
      <w:pPr>
        <w:pStyle w:val="Style_1"/>
        <w:ind/>
        <w:jc w:val="center"/>
        <w:rPr>
          <w:rFonts w:ascii="Times New Roman" w:hAnsi="Times New Roman"/>
          <w:sz w:val="24"/>
          <w:highlight w:val="white"/>
        </w:rPr>
      </w:pPr>
    </w:p>
    <w:p w14:paraId="B0000000">
      <w:pPr>
        <w:pStyle w:val="Style_1"/>
        <w:ind/>
        <w:jc w:val="center"/>
        <w:rPr>
          <w:rFonts w:ascii="Times New Roman" w:hAnsi="Times New Roman"/>
          <w:sz w:val="24"/>
          <w:highlight w:val="white"/>
        </w:rPr>
      </w:pPr>
    </w:p>
    <w:p w14:paraId="B1000000">
      <w:pPr>
        <w:pStyle w:val="Style_1"/>
        <w:ind/>
        <w:jc w:val="center"/>
        <w:rPr>
          <w:rFonts w:ascii="Times New Roman" w:hAnsi="Times New Roman"/>
          <w:b w:val="1"/>
          <w:sz w:val="24"/>
        </w:rPr>
      </w:pPr>
      <w:r>
        <w:rPr>
          <w:rFonts w:ascii="Times New Roman" w:hAnsi="Times New Roman"/>
          <w:sz w:val="24"/>
        </w:rPr>
        <w:t xml:space="preserve"> </w:t>
      </w:r>
      <w:r>
        <w:rPr>
          <w:rFonts w:ascii="Times New Roman" w:hAnsi="Times New Roman"/>
          <w:b w:val="1"/>
          <w:sz w:val="24"/>
        </w:rPr>
        <w:t>Календарно-тематическое планирование</w:t>
      </w:r>
    </w:p>
    <w:p w14:paraId="B2000000">
      <w:pPr>
        <w:pStyle w:val="Style_1"/>
        <w:ind/>
        <w:jc w:val="center"/>
        <w:rPr>
          <w:rFonts w:ascii="Times New Roman" w:hAnsi="Times New Roman"/>
          <w:b w:val="1"/>
          <w:sz w:val="24"/>
        </w:rPr>
      </w:pPr>
    </w:p>
    <w:tbl>
      <w:tblPr>
        <w:tblStyle w:val="Style_2"/>
        <w:tblLayout w:type="fixed"/>
      </w:tblPr>
      <w:tblGrid>
        <w:gridCol w:w="532"/>
        <w:gridCol w:w="2788"/>
        <w:gridCol w:w="795"/>
        <w:gridCol w:w="3981"/>
        <w:gridCol w:w="797"/>
        <w:gridCol w:w="796"/>
      </w:tblGrid>
      <w:tr>
        <w:trPr>
          <w:trHeight w:hRule="atLeast" w:val="730"/>
        </w:trPr>
        <w:tc>
          <w:tcPr>
            <w:tcW w:type="dxa" w:w="532"/>
            <w:vMerge w:val="restart"/>
          </w:tcPr>
          <w:p w14:paraId="B3000000">
            <w:pPr>
              <w:pStyle w:val="Style_1"/>
              <w:ind/>
              <w:jc w:val="both"/>
              <w:rPr>
                <w:rFonts w:ascii="Times New Roman" w:hAnsi="Times New Roman"/>
                <w:sz w:val="24"/>
              </w:rPr>
            </w:pPr>
            <w:r>
              <w:rPr>
                <w:rFonts w:ascii="Times New Roman" w:hAnsi="Times New Roman"/>
                <w:sz w:val="24"/>
              </w:rPr>
              <w:t xml:space="preserve">№ </w:t>
            </w:r>
            <w:r>
              <w:rPr>
                <w:rFonts w:ascii="Times New Roman" w:hAnsi="Times New Roman"/>
                <w:sz w:val="24"/>
              </w:rPr>
              <w:t>п</w:t>
            </w:r>
            <w:r>
              <w:rPr>
                <w:rFonts w:ascii="Times New Roman" w:hAnsi="Times New Roman"/>
                <w:sz w:val="24"/>
              </w:rPr>
              <w:t>/п</w:t>
            </w:r>
          </w:p>
        </w:tc>
        <w:tc>
          <w:tcPr>
            <w:tcW w:type="dxa" w:w="2788"/>
            <w:vMerge w:val="restart"/>
          </w:tcPr>
          <w:p w14:paraId="B4000000">
            <w:pPr>
              <w:pStyle w:val="Style_1"/>
              <w:ind/>
              <w:jc w:val="both"/>
              <w:rPr>
                <w:rFonts w:ascii="Times New Roman" w:hAnsi="Times New Roman"/>
                <w:sz w:val="24"/>
              </w:rPr>
            </w:pPr>
            <w:r>
              <w:rPr>
                <w:rFonts w:ascii="Times New Roman" w:hAnsi="Times New Roman"/>
                <w:sz w:val="24"/>
              </w:rPr>
              <w:t>Раздел, тема</w:t>
            </w:r>
          </w:p>
        </w:tc>
        <w:tc>
          <w:tcPr>
            <w:tcW w:type="dxa" w:w="795"/>
            <w:vMerge w:val="restart"/>
          </w:tcPr>
          <w:p w14:paraId="B5000000">
            <w:pPr>
              <w:pStyle w:val="Style_1"/>
              <w:ind/>
              <w:jc w:val="both"/>
              <w:rPr>
                <w:rFonts w:ascii="Times New Roman" w:hAnsi="Times New Roman"/>
                <w:sz w:val="24"/>
              </w:rPr>
            </w:pPr>
            <w:r>
              <w:rPr>
                <w:rFonts w:ascii="Times New Roman" w:hAnsi="Times New Roman"/>
                <w:sz w:val="24"/>
              </w:rPr>
              <w:t>Кол-во часов</w:t>
            </w:r>
          </w:p>
        </w:tc>
        <w:tc>
          <w:tcPr>
            <w:tcW w:type="dxa" w:w="3981"/>
            <w:vMerge w:val="restart"/>
          </w:tcPr>
          <w:p w14:paraId="B6000000">
            <w:pPr>
              <w:pStyle w:val="Style_1"/>
              <w:ind/>
              <w:jc w:val="both"/>
              <w:rPr>
                <w:rFonts w:ascii="Times New Roman" w:hAnsi="Times New Roman"/>
                <w:sz w:val="24"/>
              </w:rPr>
            </w:pPr>
            <w:r>
              <w:rPr>
                <w:rFonts w:ascii="Times New Roman" w:hAnsi="Times New Roman"/>
                <w:sz w:val="24"/>
              </w:rPr>
              <w:t xml:space="preserve">Основные виды деятельности ученика </w:t>
            </w:r>
          </w:p>
          <w:p w14:paraId="B7000000">
            <w:pPr>
              <w:pStyle w:val="Style_1"/>
              <w:ind/>
              <w:jc w:val="both"/>
              <w:rPr>
                <w:rFonts w:ascii="Times New Roman" w:hAnsi="Times New Roman"/>
                <w:sz w:val="24"/>
              </w:rPr>
            </w:pPr>
            <w:r>
              <w:rPr>
                <w:rFonts w:ascii="Times New Roman" w:hAnsi="Times New Roman"/>
                <w:sz w:val="24"/>
              </w:rPr>
              <w:t>(на уровне учебных действий)</w:t>
            </w:r>
          </w:p>
        </w:tc>
        <w:tc>
          <w:tcPr>
            <w:tcW w:type="dxa" w:w="1593"/>
            <w:gridSpan w:val="2"/>
          </w:tcPr>
          <w:p w14:paraId="B8000000">
            <w:pPr>
              <w:pStyle w:val="Style_1"/>
              <w:ind/>
              <w:jc w:val="both"/>
              <w:rPr>
                <w:rFonts w:ascii="Times New Roman" w:hAnsi="Times New Roman"/>
                <w:sz w:val="24"/>
              </w:rPr>
            </w:pPr>
            <w:r>
              <w:rPr>
                <w:rFonts w:ascii="Times New Roman" w:hAnsi="Times New Roman"/>
                <w:sz w:val="24"/>
              </w:rPr>
              <w:t>Дата</w:t>
            </w:r>
          </w:p>
        </w:tc>
      </w:tr>
      <w:tr>
        <w:trPr>
          <w:trHeight w:hRule="atLeast" w:val="531"/>
        </w:trPr>
        <w:tc>
          <w:tcPr>
            <w:tcW w:type="dxa" w:w="532"/>
            <w:gridSpan w:val="1"/>
            <w:vMerge w:val="continue"/>
          </w:tcPr>
          <w:p/>
        </w:tc>
        <w:tc>
          <w:tcPr>
            <w:tcW w:type="dxa" w:w="2788"/>
            <w:gridSpan w:val="1"/>
            <w:vMerge w:val="continue"/>
          </w:tcPr>
          <w:p/>
        </w:tc>
        <w:tc>
          <w:tcPr>
            <w:tcW w:type="dxa" w:w="795"/>
            <w:gridSpan w:val="1"/>
            <w:vMerge w:val="continue"/>
          </w:tcPr>
          <w:p/>
        </w:tc>
        <w:tc>
          <w:tcPr>
            <w:tcW w:type="dxa" w:w="3981"/>
            <w:gridSpan w:val="1"/>
            <w:vMerge w:val="continue"/>
          </w:tcPr>
          <w:p/>
        </w:tc>
        <w:tc>
          <w:tcPr>
            <w:tcW w:type="dxa" w:w="797"/>
          </w:tcPr>
          <w:p w14:paraId="B9000000">
            <w:pPr>
              <w:pStyle w:val="Style_1"/>
              <w:ind/>
              <w:jc w:val="both"/>
              <w:rPr>
                <w:rFonts w:ascii="Times New Roman" w:hAnsi="Times New Roman"/>
                <w:sz w:val="24"/>
              </w:rPr>
            </w:pPr>
          </w:p>
          <w:p w14:paraId="BA000000">
            <w:pPr>
              <w:pStyle w:val="Style_1"/>
              <w:ind/>
              <w:jc w:val="both"/>
              <w:rPr>
                <w:rFonts w:ascii="Times New Roman" w:hAnsi="Times New Roman"/>
                <w:sz w:val="24"/>
              </w:rPr>
            </w:pPr>
            <w:r>
              <w:rPr>
                <w:rFonts w:ascii="Times New Roman" w:hAnsi="Times New Roman"/>
                <w:sz w:val="24"/>
              </w:rPr>
              <w:t>План</w:t>
            </w:r>
          </w:p>
          <w:p w14:paraId="BB000000">
            <w:pPr>
              <w:pStyle w:val="Style_1"/>
              <w:ind/>
              <w:jc w:val="both"/>
              <w:rPr>
                <w:rFonts w:ascii="Times New Roman" w:hAnsi="Times New Roman"/>
                <w:sz w:val="24"/>
              </w:rPr>
            </w:pPr>
          </w:p>
        </w:tc>
        <w:tc>
          <w:tcPr>
            <w:tcW w:type="dxa" w:w="796"/>
          </w:tcPr>
          <w:p w14:paraId="BC000000">
            <w:pPr>
              <w:pStyle w:val="Style_1"/>
              <w:ind/>
              <w:jc w:val="both"/>
              <w:rPr>
                <w:rFonts w:ascii="Times New Roman" w:hAnsi="Times New Roman"/>
                <w:sz w:val="24"/>
              </w:rPr>
            </w:pPr>
          </w:p>
          <w:p w14:paraId="BD000000">
            <w:pPr>
              <w:pStyle w:val="Style_1"/>
              <w:ind/>
              <w:jc w:val="both"/>
              <w:rPr>
                <w:rFonts w:ascii="Times New Roman" w:hAnsi="Times New Roman"/>
                <w:sz w:val="24"/>
              </w:rPr>
            </w:pPr>
            <w:r>
              <w:rPr>
                <w:rFonts w:ascii="Times New Roman" w:hAnsi="Times New Roman"/>
                <w:sz w:val="24"/>
              </w:rPr>
              <w:t>Факт</w:t>
            </w:r>
          </w:p>
        </w:tc>
      </w:tr>
      <w:tr>
        <w:tc>
          <w:tcPr>
            <w:tcW w:type="dxa" w:w="9688"/>
            <w:gridSpan w:val="6"/>
          </w:tcPr>
          <w:p w14:paraId="BE000000">
            <w:pPr>
              <w:pStyle w:val="Style_1"/>
              <w:ind/>
              <w:jc w:val="center"/>
              <w:rPr>
                <w:rFonts w:ascii="Times New Roman" w:hAnsi="Times New Roman"/>
                <w:sz w:val="24"/>
              </w:rPr>
            </w:pPr>
            <w:r>
              <w:rPr>
                <w:rFonts w:ascii="Times New Roman" w:hAnsi="Times New Roman"/>
                <w:sz w:val="24"/>
              </w:rPr>
              <w:t>Модуль: Читательская грамотность: «События и факты с разных точек зрения» (3 ч)</w:t>
            </w:r>
          </w:p>
        </w:tc>
      </w:tr>
      <w:tr>
        <w:tc>
          <w:tcPr>
            <w:tcW w:type="dxa" w:w="532"/>
          </w:tcPr>
          <w:p w14:paraId="BF000000">
            <w:pPr>
              <w:pStyle w:val="Style_1"/>
              <w:ind/>
              <w:jc w:val="both"/>
              <w:rPr>
                <w:rFonts w:ascii="Times New Roman" w:hAnsi="Times New Roman"/>
                <w:sz w:val="24"/>
              </w:rPr>
            </w:pPr>
            <w:r>
              <w:rPr>
                <w:rFonts w:ascii="Times New Roman" w:hAnsi="Times New Roman"/>
                <w:sz w:val="24"/>
              </w:rPr>
              <w:t>1.</w:t>
            </w:r>
          </w:p>
        </w:tc>
        <w:tc>
          <w:tcPr>
            <w:tcW w:type="dxa" w:w="2788"/>
          </w:tcPr>
          <w:p w14:paraId="C0000000">
            <w:pPr>
              <w:pStyle w:val="Style_1"/>
              <w:ind/>
              <w:jc w:val="both"/>
              <w:rPr>
                <w:rFonts w:ascii="Times New Roman" w:hAnsi="Times New Roman"/>
                <w:sz w:val="24"/>
              </w:rPr>
            </w:pPr>
            <w:r>
              <w:rPr>
                <w:rFonts w:ascii="Times New Roman" w:hAnsi="Times New Roman"/>
                <w:sz w:val="24"/>
              </w:rPr>
              <w:t>Смысл жизни (я и моя жизнь)</w:t>
            </w:r>
          </w:p>
        </w:tc>
        <w:tc>
          <w:tcPr>
            <w:tcW w:type="dxa" w:w="795"/>
          </w:tcPr>
          <w:p w14:paraId="C1000000">
            <w:pPr>
              <w:pStyle w:val="Style_1"/>
              <w:ind/>
              <w:jc w:val="both"/>
              <w:rPr>
                <w:rFonts w:ascii="Times New Roman" w:hAnsi="Times New Roman"/>
                <w:sz w:val="24"/>
              </w:rPr>
            </w:pPr>
            <w:r>
              <w:rPr>
                <w:rFonts w:ascii="Times New Roman" w:hAnsi="Times New Roman"/>
                <w:sz w:val="24"/>
              </w:rPr>
              <w:t>1</w:t>
            </w:r>
          </w:p>
        </w:tc>
        <w:tc>
          <w:tcPr>
            <w:tcW w:type="dxa" w:w="3981"/>
          </w:tcPr>
          <w:p w14:paraId="C2000000">
            <w:pPr>
              <w:pStyle w:val="Style_1"/>
              <w:ind/>
              <w:jc w:val="both"/>
              <w:rPr>
                <w:rFonts w:ascii="Times New Roman" w:hAnsi="Times New Roman"/>
                <w:sz w:val="24"/>
              </w:rPr>
            </w:pPr>
            <w:r>
              <w:rPr>
                <w:rFonts w:ascii="Times New Roman" w:hAnsi="Times New Roman"/>
                <w:sz w:val="24"/>
                <w:highlight w:val="white"/>
              </w:rPr>
              <w:t>Интегрировать и интерпретировать информацию</w:t>
            </w:r>
          </w:p>
        </w:tc>
        <w:tc>
          <w:tcPr>
            <w:tcW w:type="dxa" w:w="797"/>
          </w:tcPr>
          <w:p w14:paraId="C3000000">
            <w:pPr>
              <w:pStyle w:val="Style_1"/>
              <w:ind/>
              <w:jc w:val="both"/>
              <w:rPr>
                <w:rFonts w:ascii="Times New Roman" w:hAnsi="Times New Roman"/>
                <w:sz w:val="24"/>
              </w:rPr>
            </w:pPr>
          </w:p>
        </w:tc>
        <w:tc>
          <w:tcPr>
            <w:tcW w:type="dxa" w:w="796"/>
          </w:tcPr>
          <w:p w14:paraId="C4000000">
            <w:pPr>
              <w:pStyle w:val="Style_1"/>
              <w:ind/>
              <w:jc w:val="both"/>
              <w:rPr>
                <w:rFonts w:ascii="Times New Roman" w:hAnsi="Times New Roman"/>
                <w:sz w:val="24"/>
              </w:rPr>
            </w:pPr>
          </w:p>
        </w:tc>
      </w:tr>
      <w:tr>
        <w:tc>
          <w:tcPr>
            <w:tcW w:type="dxa" w:w="532"/>
          </w:tcPr>
          <w:p w14:paraId="C5000000">
            <w:pPr>
              <w:pStyle w:val="Style_1"/>
              <w:ind/>
              <w:jc w:val="both"/>
              <w:rPr>
                <w:rFonts w:ascii="Times New Roman" w:hAnsi="Times New Roman"/>
                <w:sz w:val="24"/>
              </w:rPr>
            </w:pPr>
            <w:r>
              <w:rPr>
                <w:rFonts w:ascii="Times New Roman" w:hAnsi="Times New Roman"/>
                <w:sz w:val="24"/>
              </w:rPr>
              <w:t>2</w:t>
            </w:r>
          </w:p>
        </w:tc>
        <w:tc>
          <w:tcPr>
            <w:tcW w:type="dxa" w:w="2788"/>
          </w:tcPr>
          <w:p w14:paraId="C6000000">
            <w:pPr>
              <w:pStyle w:val="Style_1"/>
              <w:ind/>
              <w:jc w:val="both"/>
              <w:rPr>
                <w:rFonts w:ascii="Times New Roman" w:hAnsi="Times New Roman"/>
                <w:sz w:val="24"/>
              </w:rPr>
            </w:pPr>
            <w:r>
              <w:rPr>
                <w:rFonts w:ascii="Times New Roman" w:hAnsi="Times New Roman"/>
                <w:sz w:val="24"/>
              </w:rPr>
              <w:t>Самоопределение</w:t>
            </w:r>
          </w:p>
        </w:tc>
        <w:tc>
          <w:tcPr>
            <w:tcW w:type="dxa" w:w="795"/>
          </w:tcPr>
          <w:p w14:paraId="C7000000">
            <w:pPr>
              <w:pStyle w:val="Style_1"/>
              <w:ind/>
              <w:jc w:val="both"/>
              <w:rPr>
                <w:rFonts w:ascii="Times New Roman" w:hAnsi="Times New Roman"/>
                <w:sz w:val="24"/>
              </w:rPr>
            </w:pPr>
            <w:r>
              <w:rPr>
                <w:rFonts w:ascii="Times New Roman" w:hAnsi="Times New Roman"/>
                <w:sz w:val="24"/>
              </w:rPr>
              <w:t>1</w:t>
            </w:r>
          </w:p>
        </w:tc>
        <w:tc>
          <w:tcPr>
            <w:tcW w:type="dxa" w:w="3981"/>
          </w:tcPr>
          <w:p w14:paraId="C8000000">
            <w:pPr>
              <w:pStyle w:val="Style_1"/>
              <w:ind/>
              <w:jc w:val="both"/>
              <w:rPr>
                <w:rFonts w:ascii="Times New Roman" w:hAnsi="Times New Roman"/>
                <w:sz w:val="24"/>
              </w:rPr>
            </w:pPr>
            <w:r>
              <w:rPr>
                <w:rFonts w:ascii="Times New Roman" w:hAnsi="Times New Roman"/>
                <w:sz w:val="24"/>
                <w:highlight w:val="white"/>
              </w:rPr>
              <w:t>Интегрировать и интерпретировать информацию, осмыслять содержание и форму текста</w:t>
            </w:r>
          </w:p>
        </w:tc>
        <w:tc>
          <w:tcPr>
            <w:tcW w:type="dxa" w:w="797"/>
          </w:tcPr>
          <w:p w14:paraId="C9000000">
            <w:pPr>
              <w:pStyle w:val="Style_1"/>
              <w:ind/>
              <w:jc w:val="both"/>
              <w:rPr>
                <w:rFonts w:ascii="Times New Roman" w:hAnsi="Times New Roman"/>
                <w:sz w:val="24"/>
              </w:rPr>
            </w:pPr>
          </w:p>
        </w:tc>
        <w:tc>
          <w:tcPr>
            <w:tcW w:type="dxa" w:w="796"/>
          </w:tcPr>
          <w:p w14:paraId="CA000000">
            <w:pPr>
              <w:pStyle w:val="Style_1"/>
              <w:ind/>
              <w:jc w:val="both"/>
              <w:rPr>
                <w:rFonts w:ascii="Times New Roman" w:hAnsi="Times New Roman"/>
                <w:sz w:val="24"/>
              </w:rPr>
            </w:pPr>
          </w:p>
        </w:tc>
      </w:tr>
      <w:tr>
        <w:tc>
          <w:tcPr>
            <w:tcW w:type="dxa" w:w="532"/>
          </w:tcPr>
          <w:p w14:paraId="CB000000">
            <w:pPr>
              <w:pStyle w:val="Style_1"/>
              <w:ind/>
              <w:jc w:val="both"/>
              <w:rPr>
                <w:rFonts w:ascii="Times New Roman" w:hAnsi="Times New Roman"/>
                <w:sz w:val="24"/>
              </w:rPr>
            </w:pPr>
            <w:r>
              <w:rPr>
                <w:rFonts w:ascii="Times New Roman" w:hAnsi="Times New Roman"/>
                <w:sz w:val="24"/>
              </w:rPr>
              <w:t>3</w:t>
            </w:r>
          </w:p>
        </w:tc>
        <w:tc>
          <w:tcPr>
            <w:tcW w:type="dxa" w:w="2788"/>
          </w:tcPr>
          <w:p w14:paraId="CC000000">
            <w:pPr>
              <w:pStyle w:val="Style_1"/>
              <w:ind/>
              <w:jc w:val="both"/>
              <w:rPr>
                <w:rFonts w:ascii="Times New Roman" w:hAnsi="Times New Roman"/>
                <w:sz w:val="24"/>
              </w:rPr>
            </w:pPr>
            <w:r>
              <w:rPr>
                <w:rFonts w:ascii="Times New Roman" w:hAnsi="Times New Roman"/>
                <w:sz w:val="24"/>
              </w:rPr>
              <w:t>Смыслы, явные и скрытые</w:t>
            </w:r>
          </w:p>
        </w:tc>
        <w:tc>
          <w:tcPr>
            <w:tcW w:type="dxa" w:w="795"/>
          </w:tcPr>
          <w:p w14:paraId="CD000000">
            <w:pPr>
              <w:pStyle w:val="Style_1"/>
              <w:ind/>
              <w:jc w:val="both"/>
              <w:rPr>
                <w:rFonts w:ascii="Times New Roman" w:hAnsi="Times New Roman"/>
                <w:sz w:val="24"/>
              </w:rPr>
            </w:pPr>
            <w:r>
              <w:rPr>
                <w:rFonts w:ascii="Times New Roman" w:hAnsi="Times New Roman"/>
                <w:sz w:val="24"/>
              </w:rPr>
              <w:t>1</w:t>
            </w:r>
          </w:p>
        </w:tc>
        <w:tc>
          <w:tcPr>
            <w:tcW w:type="dxa" w:w="3981"/>
          </w:tcPr>
          <w:p w14:paraId="CE000000">
            <w:pPr>
              <w:pStyle w:val="Style_1"/>
              <w:ind/>
              <w:jc w:val="both"/>
              <w:rPr>
                <w:rFonts w:ascii="Times New Roman" w:hAnsi="Times New Roman"/>
                <w:sz w:val="24"/>
              </w:rPr>
            </w:pPr>
            <w:r>
              <w:rPr>
                <w:rFonts w:ascii="Times New Roman" w:hAnsi="Times New Roman"/>
                <w:sz w:val="24"/>
                <w:highlight w:val="white"/>
              </w:rPr>
              <w:t>Осмыслять содержание и форму текста</w:t>
            </w:r>
          </w:p>
        </w:tc>
        <w:tc>
          <w:tcPr>
            <w:tcW w:type="dxa" w:w="797"/>
          </w:tcPr>
          <w:p w14:paraId="CF000000">
            <w:pPr>
              <w:pStyle w:val="Style_1"/>
              <w:ind/>
              <w:jc w:val="both"/>
              <w:rPr>
                <w:rFonts w:ascii="Times New Roman" w:hAnsi="Times New Roman"/>
                <w:sz w:val="24"/>
              </w:rPr>
            </w:pPr>
          </w:p>
        </w:tc>
        <w:tc>
          <w:tcPr>
            <w:tcW w:type="dxa" w:w="796"/>
          </w:tcPr>
          <w:p w14:paraId="D0000000">
            <w:pPr>
              <w:pStyle w:val="Style_1"/>
              <w:ind/>
              <w:jc w:val="both"/>
              <w:rPr>
                <w:rFonts w:ascii="Times New Roman" w:hAnsi="Times New Roman"/>
                <w:sz w:val="24"/>
              </w:rPr>
            </w:pPr>
          </w:p>
        </w:tc>
      </w:tr>
      <w:tr>
        <w:tc>
          <w:tcPr>
            <w:tcW w:type="dxa" w:w="9688"/>
            <w:gridSpan w:val="6"/>
          </w:tcPr>
          <w:p w14:paraId="D1000000">
            <w:pPr>
              <w:pStyle w:val="Style_1"/>
              <w:ind/>
              <w:jc w:val="center"/>
              <w:rPr>
                <w:rFonts w:ascii="Times New Roman" w:hAnsi="Times New Roman"/>
                <w:sz w:val="24"/>
              </w:rPr>
            </w:pPr>
            <w:r>
              <w:rPr>
                <w:rFonts w:ascii="Times New Roman" w:hAnsi="Times New Roman"/>
                <w:sz w:val="24"/>
              </w:rPr>
              <w:t xml:space="preserve">Модуль: </w:t>
            </w:r>
            <w:r>
              <w:rPr>
                <w:rFonts w:ascii="Times New Roman" w:hAnsi="Times New Roman"/>
                <w:sz w:val="24"/>
              </w:rPr>
              <w:t>Естественно-научная</w:t>
            </w:r>
            <w:r>
              <w:rPr>
                <w:rFonts w:ascii="Times New Roman" w:hAnsi="Times New Roman"/>
                <w:sz w:val="24"/>
              </w:rPr>
              <w:t xml:space="preserve"> грамотность: «Знания в действии» (3 ч)</w:t>
            </w:r>
          </w:p>
        </w:tc>
      </w:tr>
      <w:tr>
        <w:tc>
          <w:tcPr>
            <w:tcW w:type="dxa" w:w="532"/>
          </w:tcPr>
          <w:p w14:paraId="D2000000">
            <w:pPr>
              <w:pStyle w:val="Style_1"/>
              <w:ind/>
              <w:jc w:val="both"/>
              <w:rPr>
                <w:rFonts w:ascii="Times New Roman" w:hAnsi="Times New Roman"/>
                <w:sz w:val="24"/>
              </w:rPr>
            </w:pPr>
            <w:r>
              <w:rPr>
                <w:rFonts w:ascii="Times New Roman" w:hAnsi="Times New Roman"/>
                <w:sz w:val="24"/>
              </w:rPr>
              <w:t>4</w:t>
            </w:r>
          </w:p>
        </w:tc>
        <w:tc>
          <w:tcPr>
            <w:tcW w:type="dxa" w:w="2788"/>
          </w:tcPr>
          <w:p w14:paraId="D3000000">
            <w:pPr>
              <w:pStyle w:val="Style_1"/>
              <w:ind/>
              <w:jc w:val="both"/>
              <w:rPr>
                <w:rFonts w:ascii="Times New Roman" w:hAnsi="Times New Roman"/>
                <w:sz w:val="24"/>
              </w:rPr>
            </w:pPr>
            <w:r>
              <w:rPr>
                <w:rFonts w:ascii="Times New Roman" w:hAnsi="Times New Roman"/>
                <w:sz w:val="24"/>
              </w:rPr>
              <w:t>Наука и технологии</w:t>
            </w:r>
          </w:p>
        </w:tc>
        <w:tc>
          <w:tcPr>
            <w:tcW w:type="dxa" w:w="795"/>
          </w:tcPr>
          <w:p w14:paraId="D4000000">
            <w:pPr>
              <w:pStyle w:val="Style_1"/>
              <w:ind/>
              <w:jc w:val="both"/>
              <w:rPr>
                <w:rFonts w:ascii="Times New Roman" w:hAnsi="Times New Roman"/>
                <w:sz w:val="24"/>
              </w:rPr>
            </w:pPr>
            <w:r>
              <w:rPr>
                <w:rFonts w:ascii="Times New Roman" w:hAnsi="Times New Roman"/>
                <w:sz w:val="24"/>
              </w:rPr>
              <w:t>1</w:t>
            </w:r>
          </w:p>
        </w:tc>
        <w:tc>
          <w:tcPr>
            <w:tcW w:type="dxa" w:w="3981"/>
          </w:tcPr>
          <w:p w14:paraId="D5000000">
            <w:pPr>
              <w:pStyle w:val="Style_1"/>
              <w:ind/>
              <w:jc w:val="both"/>
              <w:rPr>
                <w:rFonts w:ascii="Times New Roman" w:hAnsi="Times New Roman"/>
                <w:sz w:val="24"/>
              </w:rPr>
            </w:pPr>
            <w:r>
              <w:rPr>
                <w:rFonts w:ascii="Times New Roman" w:hAnsi="Times New Roman"/>
                <w:sz w:val="24"/>
              </w:rPr>
              <w:t>Объяснение принципов действия технологий.</w:t>
            </w:r>
          </w:p>
          <w:p w14:paraId="D6000000">
            <w:pPr>
              <w:pStyle w:val="Style_1"/>
              <w:ind/>
              <w:jc w:val="both"/>
              <w:rPr>
                <w:rFonts w:ascii="Times New Roman" w:hAnsi="Times New Roman"/>
                <w:sz w:val="24"/>
              </w:rPr>
            </w:pPr>
            <w:r>
              <w:rPr>
                <w:rFonts w:ascii="Times New Roman" w:hAnsi="Times New Roman"/>
                <w:sz w:val="24"/>
              </w:rPr>
              <w:t>Выдвижение идей по использованию знаний для разработки и совершенствования технологий. </w:t>
            </w:r>
          </w:p>
        </w:tc>
        <w:tc>
          <w:tcPr>
            <w:tcW w:type="dxa" w:w="797"/>
          </w:tcPr>
          <w:p w14:paraId="D7000000">
            <w:pPr>
              <w:pStyle w:val="Style_1"/>
              <w:ind/>
              <w:jc w:val="both"/>
              <w:rPr>
                <w:rFonts w:ascii="Times New Roman" w:hAnsi="Times New Roman"/>
                <w:sz w:val="24"/>
              </w:rPr>
            </w:pPr>
          </w:p>
        </w:tc>
        <w:tc>
          <w:tcPr>
            <w:tcW w:type="dxa" w:w="796"/>
          </w:tcPr>
          <w:p w14:paraId="D8000000">
            <w:pPr>
              <w:pStyle w:val="Style_1"/>
              <w:ind/>
              <w:jc w:val="both"/>
              <w:rPr>
                <w:rFonts w:ascii="Times New Roman" w:hAnsi="Times New Roman"/>
                <w:sz w:val="24"/>
              </w:rPr>
            </w:pPr>
          </w:p>
        </w:tc>
      </w:tr>
      <w:tr>
        <w:tc>
          <w:tcPr>
            <w:tcW w:type="dxa" w:w="532"/>
          </w:tcPr>
          <w:p w14:paraId="D9000000">
            <w:pPr>
              <w:pStyle w:val="Style_1"/>
              <w:ind/>
              <w:jc w:val="both"/>
              <w:rPr>
                <w:rFonts w:ascii="Times New Roman" w:hAnsi="Times New Roman"/>
                <w:sz w:val="24"/>
              </w:rPr>
            </w:pPr>
            <w:r>
              <w:rPr>
                <w:rFonts w:ascii="Times New Roman" w:hAnsi="Times New Roman"/>
                <w:sz w:val="24"/>
              </w:rPr>
              <w:t>5</w:t>
            </w:r>
          </w:p>
        </w:tc>
        <w:tc>
          <w:tcPr>
            <w:tcW w:type="dxa" w:w="2788"/>
          </w:tcPr>
          <w:p w14:paraId="DA000000">
            <w:pPr>
              <w:pStyle w:val="Style_1"/>
              <w:ind/>
              <w:jc w:val="both"/>
              <w:rPr>
                <w:rFonts w:ascii="Times New Roman" w:hAnsi="Times New Roman"/>
                <w:sz w:val="24"/>
              </w:rPr>
            </w:pPr>
            <w:r>
              <w:rPr>
                <w:rFonts w:ascii="Times New Roman" w:hAnsi="Times New Roman"/>
                <w:sz w:val="24"/>
              </w:rPr>
              <w:t>Наше здоровье</w:t>
            </w:r>
          </w:p>
        </w:tc>
        <w:tc>
          <w:tcPr>
            <w:tcW w:type="dxa" w:w="795"/>
          </w:tcPr>
          <w:p w14:paraId="DB000000">
            <w:pPr>
              <w:pStyle w:val="Style_1"/>
              <w:ind/>
              <w:jc w:val="both"/>
              <w:rPr>
                <w:rFonts w:ascii="Times New Roman" w:hAnsi="Times New Roman"/>
                <w:sz w:val="24"/>
              </w:rPr>
            </w:pPr>
            <w:r>
              <w:rPr>
                <w:rFonts w:ascii="Times New Roman" w:hAnsi="Times New Roman"/>
                <w:sz w:val="24"/>
              </w:rPr>
              <w:t>1</w:t>
            </w:r>
          </w:p>
        </w:tc>
        <w:tc>
          <w:tcPr>
            <w:tcW w:type="dxa" w:w="3981"/>
          </w:tcPr>
          <w:p w14:paraId="DC000000">
            <w:pPr>
              <w:pStyle w:val="Style_1"/>
              <w:ind/>
              <w:jc w:val="both"/>
              <w:rPr>
                <w:rFonts w:ascii="Times New Roman" w:hAnsi="Times New Roman"/>
                <w:sz w:val="24"/>
              </w:rPr>
            </w:pPr>
            <w:r>
              <w:rPr>
                <w:rFonts w:ascii="Times New Roman" w:hAnsi="Times New Roman"/>
                <w:sz w:val="24"/>
              </w:rPr>
              <w:t>Объяснение происходящих процессов.</w:t>
            </w:r>
          </w:p>
          <w:p w14:paraId="DD000000">
            <w:pPr>
              <w:pStyle w:val="Style_1"/>
              <w:ind/>
              <w:jc w:val="both"/>
              <w:rPr>
                <w:rFonts w:ascii="Times New Roman" w:hAnsi="Times New Roman"/>
                <w:sz w:val="24"/>
              </w:rPr>
            </w:pPr>
            <w:r>
              <w:rPr>
                <w:rFonts w:ascii="Times New Roman" w:hAnsi="Times New Roman"/>
                <w:sz w:val="24"/>
              </w:rPr>
              <w:t>Анализ методов исследования и интерпретация результатов «экспериментов.</w:t>
            </w:r>
          </w:p>
        </w:tc>
        <w:tc>
          <w:tcPr>
            <w:tcW w:type="dxa" w:w="797"/>
          </w:tcPr>
          <w:p w14:paraId="DE000000">
            <w:pPr>
              <w:pStyle w:val="Style_1"/>
              <w:ind/>
              <w:jc w:val="both"/>
              <w:rPr>
                <w:rFonts w:ascii="Times New Roman" w:hAnsi="Times New Roman"/>
                <w:sz w:val="24"/>
              </w:rPr>
            </w:pPr>
          </w:p>
        </w:tc>
        <w:tc>
          <w:tcPr>
            <w:tcW w:type="dxa" w:w="796"/>
          </w:tcPr>
          <w:p w14:paraId="DF000000">
            <w:pPr>
              <w:pStyle w:val="Style_1"/>
              <w:ind/>
              <w:jc w:val="both"/>
              <w:rPr>
                <w:rFonts w:ascii="Times New Roman" w:hAnsi="Times New Roman"/>
                <w:sz w:val="24"/>
              </w:rPr>
            </w:pPr>
          </w:p>
        </w:tc>
      </w:tr>
      <w:tr>
        <w:tc>
          <w:tcPr>
            <w:tcW w:type="dxa" w:w="532"/>
          </w:tcPr>
          <w:p w14:paraId="E0000000">
            <w:pPr>
              <w:pStyle w:val="Style_1"/>
              <w:ind/>
              <w:jc w:val="both"/>
              <w:rPr>
                <w:rFonts w:ascii="Times New Roman" w:hAnsi="Times New Roman"/>
                <w:sz w:val="24"/>
              </w:rPr>
            </w:pPr>
            <w:r>
              <w:rPr>
                <w:rFonts w:ascii="Times New Roman" w:hAnsi="Times New Roman"/>
                <w:sz w:val="24"/>
              </w:rPr>
              <w:t>6</w:t>
            </w:r>
          </w:p>
        </w:tc>
        <w:tc>
          <w:tcPr>
            <w:tcW w:type="dxa" w:w="2788"/>
          </w:tcPr>
          <w:p w14:paraId="E1000000">
            <w:pPr>
              <w:pStyle w:val="Style_1"/>
              <w:ind/>
              <w:jc w:val="both"/>
              <w:rPr>
                <w:rFonts w:ascii="Times New Roman" w:hAnsi="Times New Roman"/>
                <w:sz w:val="24"/>
              </w:rPr>
            </w:pPr>
            <w:r>
              <w:rPr>
                <w:rFonts w:ascii="Times New Roman" w:hAnsi="Times New Roman"/>
                <w:sz w:val="24"/>
              </w:rPr>
              <w:t>Заботимся о Земле</w:t>
            </w:r>
          </w:p>
        </w:tc>
        <w:tc>
          <w:tcPr>
            <w:tcW w:type="dxa" w:w="795"/>
          </w:tcPr>
          <w:p w14:paraId="E2000000">
            <w:pPr>
              <w:pStyle w:val="Style_1"/>
              <w:ind/>
              <w:jc w:val="both"/>
              <w:rPr>
                <w:rFonts w:ascii="Times New Roman" w:hAnsi="Times New Roman"/>
                <w:sz w:val="24"/>
              </w:rPr>
            </w:pPr>
            <w:r>
              <w:rPr>
                <w:rFonts w:ascii="Times New Roman" w:hAnsi="Times New Roman"/>
                <w:sz w:val="24"/>
              </w:rPr>
              <w:t>1</w:t>
            </w:r>
          </w:p>
        </w:tc>
        <w:tc>
          <w:tcPr>
            <w:tcW w:type="dxa" w:w="3981"/>
          </w:tcPr>
          <w:p w14:paraId="E3000000">
            <w:pPr>
              <w:pStyle w:val="Style_1"/>
              <w:ind/>
              <w:jc w:val="both"/>
              <w:rPr>
                <w:rFonts w:ascii="Times New Roman" w:hAnsi="Times New Roman"/>
                <w:sz w:val="24"/>
              </w:rPr>
            </w:pPr>
            <w:r>
              <w:rPr>
                <w:rFonts w:ascii="Times New Roman" w:hAnsi="Times New Roman"/>
                <w:sz w:val="24"/>
              </w:rPr>
              <w:t xml:space="preserve">Получение выводов на основе </w:t>
            </w:r>
            <w:r>
              <w:rPr>
                <w:rFonts w:ascii="Times New Roman" w:hAnsi="Times New Roman"/>
                <w:sz w:val="24"/>
              </w:rPr>
              <w:t>нтерпретации</w:t>
            </w:r>
            <w:r>
              <w:rPr>
                <w:rFonts w:ascii="Times New Roman" w:hAnsi="Times New Roman"/>
                <w:sz w:val="24"/>
              </w:rPr>
              <w:t xml:space="preserve"> данных (графиков, схем), построение рассуждений.</w:t>
            </w:r>
          </w:p>
          <w:p w14:paraId="E4000000">
            <w:pPr>
              <w:pStyle w:val="Style_1"/>
              <w:ind/>
              <w:jc w:val="both"/>
              <w:rPr>
                <w:rFonts w:ascii="Times New Roman" w:hAnsi="Times New Roman"/>
                <w:sz w:val="24"/>
              </w:rPr>
            </w:pPr>
            <w:r>
              <w:rPr>
                <w:rFonts w:ascii="Times New Roman" w:hAnsi="Times New Roman"/>
                <w:sz w:val="24"/>
              </w:rPr>
              <w:t>Проведение простых исследований и анализ их результатов.</w:t>
            </w:r>
          </w:p>
          <w:p w14:paraId="E5000000">
            <w:pPr>
              <w:pStyle w:val="Style_1"/>
              <w:ind/>
              <w:jc w:val="both"/>
              <w:rPr>
                <w:rFonts w:ascii="Times New Roman" w:hAnsi="Times New Roman"/>
                <w:sz w:val="24"/>
              </w:rPr>
            </w:pPr>
            <w:r>
              <w:rPr>
                <w:rFonts w:ascii="Times New Roman" w:hAnsi="Times New Roman"/>
                <w:sz w:val="24"/>
              </w:rPr>
              <w:t>Выдвижение идей по моделированию глобальных процессов.</w:t>
            </w:r>
          </w:p>
        </w:tc>
        <w:tc>
          <w:tcPr>
            <w:tcW w:type="dxa" w:w="797"/>
          </w:tcPr>
          <w:p w14:paraId="E6000000">
            <w:pPr>
              <w:pStyle w:val="Style_1"/>
              <w:ind/>
              <w:jc w:val="both"/>
              <w:rPr>
                <w:rFonts w:ascii="Times New Roman" w:hAnsi="Times New Roman"/>
                <w:sz w:val="24"/>
              </w:rPr>
            </w:pPr>
          </w:p>
        </w:tc>
        <w:tc>
          <w:tcPr>
            <w:tcW w:type="dxa" w:w="796"/>
          </w:tcPr>
          <w:p w14:paraId="E7000000">
            <w:pPr>
              <w:pStyle w:val="Style_1"/>
              <w:ind/>
              <w:jc w:val="both"/>
              <w:rPr>
                <w:rFonts w:ascii="Times New Roman" w:hAnsi="Times New Roman"/>
                <w:sz w:val="24"/>
              </w:rPr>
            </w:pPr>
          </w:p>
        </w:tc>
      </w:tr>
      <w:tr>
        <w:tc>
          <w:tcPr>
            <w:tcW w:type="dxa" w:w="9688"/>
            <w:gridSpan w:val="6"/>
          </w:tcPr>
          <w:p w14:paraId="E8000000">
            <w:pPr>
              <w:pStyle w:val="Style_1"/>
              <w:ind/>
              <w:jc w:val="center"/>
              <w:rPr>
                <w:rFonts w:ascii="Times New Roman" w:hAnsi="Times New Roman"/>
                <w:sz w:val="24"/>
              </w:rPr>
            </w:pPr>
            <w:r>
              <w:rPr>
                <w:rFonts w:ascii="Times New Roman" w:hAnsi="Times New Roman"/>
                <w:sz w:val="24"/>
              </w:rPr>
              <w:t>Модуль: Креативное мышление «Проявляем креативность на уроках, в школе и в жизни» (3ч)</w:t>
            </w:r>
          </w:p>
        </w:tc>
      </w:tr>
      <w:tr>
        <w:tc>
          <w:tcPr>
            <w:tcW w:type="dxa" w:w="532"/>
          </w:tcPr>
          <w:p w14:paraId="E9000000">
            <w:pPr>
              <w:pStyle w:val="Style_1"/>
              <w:ind/>
              <w:jc w:val="both"/>
              <w:rPr>
                <w:rFonts w:ascii="Times New Roman" w:hAnsi="Times New Roman"/>
                <w:sz w:val="24"/>
              </w:rPr>
            </w:pPr>
            <w:r>
              <w:rPr>
                <w:rFonts w:ascii="Times New Roman" w:hAnsi="Times New Roman"/>
                <w:sz w:val="24"/>
              </w:rPr>
              <w:t>7</w:t>
            </w:r>
          </w:p>
        </w:tc>
        <w:tc>
          <w:tcPr>
            <w:tcW w:type="dxa" w:w="2788"/>
          </w:tcPr>
          <w:p w14:paraId="EA000000">
            <w:pPr>
              <w:pStyle w:val="Style_1"/>
              <w:ind/>
              <w:jc w:val="both"/>
              <w:rPr>
                <w:rFonts w:ascii="Times New Roman" w:hAnsi="Times New Roman"/>
                <w:sz w:val="24"/>
              </w:rPr>
            </w:pPr>
            <w:r>
              <w:rPr>
                <w:rFonts w:ascii="Times New Roman" w:hAnsi="Times New Roman"/>
                <w:sz w:val="24"/>
              </w:rPr>
              <w:t xml:space="preserve"> Проявляем гибкость и беглость мышления при решении жизненных проблем.</w:t>
            </w:r>
          </w:p>
        </w:tc>
        <w:tc>
          <w:tcPr>
            <w:tcW w:type="dxa" w:w="795"/>
          </w:tcPr>
          <w:p w14:paraId="EB000000">
            <w:pPr>
              <w:pStyle w:val="Style_1"/>
              <w:ind/>
              <w:jc w:val="both"/>
              <w:rPr>
                <w:rFonts w:ascii="Times New Roman" w:hAnsi="Times New Roman"/>
                <w:sz w:val="24"/>
              </w:rPr>
            </w:pPr>
            <w:r>
              <w:rPr>
                <w:rFonts w:ascii="Times New Roman" w:hAnsi="Times New Roman"/>
                <w:sz w:val="24"/>
              </w:rPr>
              <w:t>1</w:t>
            </w:r>
          </w:p>
        </w:tc>
        <w:tc>
          <w:tcPr>
            <w:tcW w:type="dxa" w:w="3981"/>
          </w:tcPr>
          <w:p w14:paraId="EC000000">
            <w:pPr>
              <w:pStyle w:val="Style_1"/>
              <w:ind/>
              <w:jc w:val="both"/>
              <w:rPr>
                <w:rFonts w:ascii="Times New Roman" w:hAnsi="Times New Roman"/>
                <w:sz w:val="24"/>
              </w:rPr>
            </w:pPr>
            <w:r>
              <w:rPr>
                <w:rFonts w:ascii="Times New Roman" w:hAnsi="Times New Roman"/>
                <w:sz w:val="24"/>
              </w:rPr>
              <w:t>Совместное чтение текста заданий. Маркировка текста с целью выделения основных требований.</w:t>
            </w:r>
          </w:p>
          <w:p w14:paraId="ED000000">
            <w:pPr>
              <w:pStyle w:val="Style_1"/>
              <w:ind/>
              <w:jc w:val="both"/>
              <w:rPr>
                <w:rFonts w:ascii="Times New Roman" w:hAnsi="Times New Roman"/>
                <w:sz w:val="24"/>
              </w:rPr>
            </w:pPr>
            <w:r>
              <w:rPr>
                <w:rFonts w:ascii="Times New Roman" w:hAnsi="Times New Roman"/>
                <w:sz w:val="24"/>
              </w:rPr>
              <w:t>Совместная деятельность по анализу предложенных ситуаций.</w:t>
            </w:r>
          </w:p>
        </w:tc>
        <w:tc>
          <w:tcPr>
            <w:tcW w:type="dxa" w:w="797"/>
          </w:tcPr>
          <w:p w14:paraId="EE000000">
            <w:pPr>
              <w:pStyle w:val="Style_1"/>
              <w:ind/>
              <w:jc w:val="both"/>
              <w:rPr>
                <w:rFonts w:ascii="Times New Roman" w:hAnsi="Times New Roman"/>
                <w:sz w:val="24"/>
              </w:rPr>
            </w:pPr>
          </w:p>
        </w:tc>
        <w:tc>
          <w:tcPr>
            <w:tcW w:type="dxa" w:w="796"/>
          </w:tcPr>
          <w:p w14:paraId="EF000000">
            <w:pPr>
              <w:pStyle w:val="Style_1"/>
              <w:ind/>
              <w:jc w:val="both"/>
              <w:rPr>
                <w:rFonts w:ascii="Times New Roman" w:hAnsi="Times New Roman"/>
                <w:sz w:val="24"/>
              </w:rPr>
            </w:pPr>
          </w:p>
        </w:tc>
      </w:tr>
      <w:tr>
        <w:tc>
          <w:tcPr>
            <w:tcW w:type="dxa" w:w="532"/>
          </w:tcPr>
          <w:p w14:paraId="F0000000">
            <w:pPr>
              <w:pStyle w:val="Style_1"/>
              <w:ind/>
              <w:jc w:val="both"/>
              <w:rPr>
                <w:rFonts w:ascii="Times New Roman" w:hAnsi="Times New Roman"/>
                <w:sz w:val="24"/>
              </w:rPr>
            </w:pPr>
            <w:r>
              <w:rPr>
                <w:rFonts w:ascii="Times New Roman" w:hAnsi="Times New Roman"/>
                <w:sz w:val="24"/>
              </w:rPr>
              <w:t>8</w:t>
            </w:r>
          </w:p>
        </w:tc>
        <w:tc>
          <w:tcPr>
            <w:tcW w:type="dxa" w:w="2788"/>
          </w:tcPr>
          <w:p w14:paraId="F1000000">
            <w:pPr>
              <w:pStyle w:val="Style_1"/>
              <w:ind/>
              <w:jc w:val="both"/>
              <w:rPr>
                <w:rFonts w:ascii="Times New Roman" w:hAnsi="Times New Roman"/>
                <w:sz w:val="24"/>
              </w:rPr>
            </w:pPr>
            <w:r>
              <w:rPr>
                <w:rFonts w:ascii="Times New Roman" w:hAnsi="Times New Roman"/>
                <w:sz w:val="24"/>
              </w:rPr>
              <w:t xml:space="preserve"> Моделируем жизненную ситуацию: когда может понадобиться креативность</w:t>
            </w:r>
          </w:p>
        </w:tc>
        <w:tc>
          <w:tcPr>
            <w:tcW w:type="dxa" w:w="795"/>
          </w:tcPr>
          <w:p w14:paraId="F2000000">
            <w:pPr>
              <w:pStyle w:val="Style_1"/>
              <w:ind/>
              <w:jc w:val="both"/>
              <w:rPr>
                <w:rFonts w:ascii="Times New Roman" w:hAnsi="Times New Roman"/>
                <w:sz w:val="24"/>
              </w:rPr>
            </w:pPr>
            <w:r>
              <w:rPr>
                <w:rFonts w:ascii="Times New Roman" w:hAnsi="Times New Roman"/>
                <w:sz w:val="24"/>
              </w:rPr>
              <w:t>1</w:t>
            </w:r>
          </w:p>
        </w:tc>
        <w:tc>
          <w:tcPr>
            <w:tcW w:type="dxa" w:w="3981"/>
          </w:tcPr>
          <w:p w14:paraId="F3000000">
            <w:pPr>
              <w:pStyle w:val="Style_1"/>
              <w:ind/>
              <w:jc w:val="both"/>
              <w:rPr>
                <w:rFonts w:ascii="Times New Roman" w:hAnsi="Times New Roman"/>
                <w:sz w:val="24"/>
              </w:rPr>
            </w:pPr>
            <w:r>
              <w:rPr>
                <w:rFonts w:ascii="Times New Roman" w:hAnsi="Times New Roman"/>
                <w:sz w:val="24"/>
              </w:rPr>
              <w:t>Подготовка и проведение социально значимого мероприятия (например, помощи людям с особенностями здоровья),</w:t>
            </w:r>
          </w:p>
          <w:p w14:paraId="F4000000">
            <w:pPr>
              <w:pStyle w:val="Style_1"/>
              <w:ind/>
              <w:jc w:val="both"/>
              <w:rPr>
                <w:rFonts w:ascii="Times New Roman" w:hAnsi="Times New Roman"/>
                <w:sz w:val="24"/>
              </w:rPr>
            </w:pPr>
            <w:r>
              <w:rPr>
                <w:rFonts w:ascii="Times New Roman" w:hAnsi="Times New Roman"/>
                <w:sz w:val="24"/>
              </w:rPr>
              <w:t>-Планирование и организация системы мероприятий по помощи в учёбе</w:t>
            </w:r>
            <w:r>
              <w:rPr>
                <w:rFonts w:ascii="Times New Roman" w:hAnsi="Times New Roman"/>
                <w:sz w:val="24"/>
              </w:rPr>
              <w:t>.</w:t>
            </w:r>
          </w:p>
        </w:tc>
        <w:tc>
          <w:tcPr>
            <w:tcW w:type="dxa" w:w="797"/>
          </w:tcPr>
          <w:p w14:paraId="F5000000">
            <w:pPr>
              <w:pStyle w:val="Style_1"/>
              <w:ind/>
              <w:jc w:val="both"/>
              <w:rPr>
                <w:rFonts w:ascii="Times New Roman" w:hAnsi="Times New Roman"/>
                <w:sz w:val="24"/>
              </w:rPr>
            </w:pPr>
          </w:p>
        </w:tc>
        <w:tc>
          <w:tcPr>
            <w:tcW w:type="dxa" w:w="796"/>
          </w:tcPr>
          <w:p w14:paraId="F6000000">
            <w:pPr>
              <w:pStyle w:val="Style_1"/>
              <w:ind/>
              <w:jc w:val="both"/>
              <w:rPr>
                <w:rFonts w:ascii="Times New Roman" w:hAnsi="Times New Roman"/>
                <w:sz w:val="24"/>
              </w:rPr>
            </w:pPr>
          </w:p>
        </w:tc>
      </w:tr>
      <w:tr>
        <w:tc>
          <w:tcPr>
            <w:tcW w:type="dxa" w:w="532"/>
          </w:tcPr>
          <w:p w14:paraId="F7000000">
            <w:pPr>
              <w:pStyle w:val="Style_1"/>
              <w:ind/>
              <w:jc w:val="both"/>
              <w:rPr>
                <w:rFonts w:ascii="Times New Roman" w:hAnsi="Times New Roman"/>
                <w:sz w:val="24"/>
              </w:rPr>
            </w:pPr>
            <w:r>
              <w:rPr>
                <w:rFonts w:ascii="Times New Roman" w:hAnsi="Times New Roman"/>
                <w:sz w:val="24"/>
              </w:rPr>
              <w:t>9</w:t>
            </w:r>
          </w:p>
        </w:tc>
        <w:tc>
          <w:tcPr>
            <w:tcW w:type="dxa" w:w="2788"/>
          </w:tcPr>
          <w:p w14:paraId="F8000000">
            <w:pPr>
              <w:pStyle w:val="Style_1"/>
              <w:ind/>
              <w:jc w:val="both"/>
              <w:rPr>
                <w:rFonts w:ascii="Times New Roman" w:hAnsi="Times New Roman"/>
                <w:sz w:val="24"/>
              </w:rPr>
            </w:pPr>
            <w:r>
              <w:rPr>
                <w:rFonts w:ascii="Times New Roman" w:hAnsi="Times New Roman"/>
                <w:sz w:val="24"/>
              </w:rPr>
              <w:t xml:space="preserve">Диагностика и рефлексия. Самооценка. </w:t>
            </w:r>
          </w:p>
          <w:p w14:paraId="F9000000">
            <w:pPr>
              <w:pStyle w:val="Style_1"/>
              <w:ind/>
              <w:jc w:val="both"/>
              <w:rPr>
                <w:rFonts w:ascii="Times New Roman" w:hAnsi="Times New Roman"/>
                <w:sz w:val="24"/>
              </w:rPr>
            </w:pPr>
          </w:p>
        </w:tc>
        <w:tc>
          <w:tcPr>
            <w:tcW w:type="dxa" w:w="795"/>
          </w:tcPr>
          <w:p w14:paraId="FA000000">
            <w:pPr>
              <w:pStyle w:val="Style_1"/>
              <w:ind/>
              <w:jc w:val="both"/>
              <w:rPr>
                <w:rFonts w:ascii="Times New Roman" w:hAnsi="Times New Roman"/>
                <w:sz w:val="24"/>
              </w:rPr>
            </w:pPr>
            <w:r>
              <w:rPr>
                <w:rFonts w:ascii="Times New Roman" w:hAnsi="Times New Roman"/>
                <w:sz w:val="24"/>
              </w:rPr>
              <w:t>1</w:t>
            </w:r>
          </w:p>
        </w:tc>
        <w:tc>
          <w:tcPr>
            <w:tcW w:type="dxa" w:w="3981"/>
          </w:tcPr>
          <w:p w14:paraId="FB000000">
            <w:pPr>
              <w:pStyle w:val="Style_1"/>
              <w:ind/>
              <w:jc w:val="both"/>
              <w:rPr>
                <w:rFonts w:ascii="Times New Roman" w:hAnsi="Times New Roman"/>
                <w:sz w:val="24"/>
              </w:rPr>
            </w:pPr>
            <w:r>
              <w:rPr>
                <w:rFonts w:ascii="Times New Roman" w:hAnsi="Times New Roman"/>
                <w:sz w:val="24"/>
                <w:highlight w:val="white"/>
              </w:rPr>
              <w:t xml:space="preserve">Обсуждение результатов. </w:t>
            </w:r>
          </w:p>
        </w:tc>
        <w:tc>
          <w:tcPr>
            <w:tcW w:type="dxa" w:w="797"/>
          </w:tcPr>
          <w:p w14:paraId="FC000000">
            <w:pPr>
              <w:pStyle w:val="Style_1"/>
              <w:ind/>
              <w:jc w:val="both"/>
              <w:rPr>
                <w:rFonts w:ascii="Times New Roman" w:hAnsi="Times New Roman"/>
                <w:sz w:val="24"/>
              </w:rPr>
            </w:pPr>
          </w:p>
        </w:tc>
        <w:tc>
          <w:tcPr>
            <w:tcW w:type="dxa" w:w="796"/>
          </w:tcPr>
          <w:p w14:paraId="FD000000">
            <w:pPr>
              <w:pStyle w:val="Style_1"/>
              <w:ind/>
              <w:jc w:val="both"/>
              <w:rPr>
                <w:rFonts w:ascii="Times New Roman" w:hAnsi="Times New Roman"/>
                <w:sz w:val="24"/>
              </w:rPr>
            </w:pPr>
          </w:p>
        </w:tc>
      </w:tr>
      <w:tr>
        <w:tc>
          <w:tcPr>
            <w:tcW w:type="dxa" w:w="9688"/>
            <w:gridSpan w:val="6"/>
          </w:tcPr>
          <w:p w14:paraId="FE000000">
            <w:pPr>
              <w:pStyle w:val="Style_1"/>
              <w:ind/>
              <w:jc w:val="center"/>
              <w:rPr>
                <w:rFonts w:ascii="Times New Roman" w:hAnsi="Times New Roman"/>
                <w:sz w:val="24"/>
              </w:rPr>
            </w:pPr>
            <w:r>
              <w:rPr>
                <w:rFonts w:ascii="Times New Roman" w:hAnsi="Times New Roman"/>
                <w:sz w:val="24"/>
              </w:rPr>
              <w:t>Модуль: Математическая грамотность:</w:t>
            </w:r>
            <w:r>
              <w:rPr>
                <w:rFonts w:ascii="Times New Roman" w:hAnsi="Times New Roman"/>
                <w:sz w:val="24"/>
              </w:rPr>
              <w:t> </w:t>
            </w:r>
            <w:r>
              <w:rPr>
                <w:rFonts w:ascii="Times New Roman" w:hAnsi="Times New Roman"/>
                <w:sz w:val="24"/>
              </w:rPr>
              <w:t>«Математика в окружающем мире» (17ч)</w:t>
            </w:r>
          </w:p>
        </w:tc>
      </w:tr>
      <w:tr>
        <w:tc>
          <w:tcPr>
            <w:tcW w:type="dxa" w:w="532"/>
          </w:tcPr>
          <w:p w14:paraId="FF000000">
            <w:pPr>
              <w:pStyle w:val="Style_1"/>
              <w:ind/>
              <w:jc w:val="both"/>
              <w:rPr>
                <w:rFonts w:ascii="Times New Roman" w:hAnsi="Times New Roman"/>
                <w:sz w:val="24"/>
              </w:rPr>
            </w:pPr>
            <w:r>
              <w:rPr>
                <w:rFonts w:ascii="Times New Roman" w:hAnsi="Times New Roman"/>
                <w:sz w:val="24"/>
              </w:rPr>
              <w:t>10</w:t>
            </w:r>
          </w:p>
        </w:tc>
        <w:tc>
          <w:tcPr>
            <w:tcW w:type="dxa" w:w="2788"/>
          </w:tcPr>
          <w:p w14:paraId="00010000">
            <w:pPr>
              <w:pStyle w:val="Style_1"/>
              <w:ind/>
              <w:jc w:val="both"/>
              <w:rPr>
                <w:rFonts w:ascii="Times New Roman" w:hAnsi="Times New Roman"/>
                <w:sz w:val="24"/>
              </w:rPr>
            </w:pPr>
            <w:r>
              <w:rPr>
                <w:rFonts w:ascii="Times New Roman" w:hAnsi="Times New Roman"/>
                <w:sz w:val="24"/>
              </w:rPr>
              <w:t xml:space="preserve">Математическая грамотность в </w:t>
            </w:r>
            <w:r>
              <w:rPr>
                <w:rFonts w:ascii="Times New Roman" w:hAnsi="Times New Roman"/>
                <w:sz w:val="24"/>
              </w:rPr>
              <w:t>общественной жизни: социальные опросы</w:t>
            </w:r>
          </w:p>
        </w:tc>
        <w:tc>
          <w:tcPr>
            <w:tcW w:type="dxa" w:w="795"/>
          </w:tcPr>
          <w:p w14:paraId="01010000">
            <w:pPr>
              <w:pStyle w:val="Style_1"/>
              <w:ind/>
              <w:jc w:val="both"/>
              <w:rPr>
                <w:rFonts w:ascii="Times New Roman" w:hAnsi="Times New Roman"/>
                <w:sz w:val="24"/>
              </w:rPr>
            </w:pPr>
            <w:r>
              <w:rPr>
                <w:rFonts w:ascii="Times New Roman" w:hAnsi="Times New Roman"/>
                <w:sz w:val="24"/>
              </w:rPr>
              <w:t>1</w:t>
            </w:r>
          </w:p>
        </w:tc>
        <w:tc>
          <w:tcPr>
            <w:tcW w:type="dxa" w:w="3981"/>
            <w:vMerge w:val="restart"/>
          </w:tcPr>
          <w:p w14:paraId="02010000">
            <w:pPr>
              <w:pStyle w:val="Style_1"/>
              <w:tabs>
                <w:tab w:leader="none" w:pos="4003" w:val="left"/>
              </w:tabs>
              <w:ind/>
              <w:jc w:val="both"/>
              <w:rPr>
                <w:rFonts w:ascii="Times New Roman" w:hAnsi="Times New Roman"/>
                <w:sz w:val="24"/>
              </w:rPr>
            </w:pPr>
            <w:r>
              <w:rPr>
                <w:rFonts w:ascii="Times New Roman" w:hAnsi="Times New Roman"/>
                <w:sz w:val="24"/>
              </w:rPr>
              <w:t>Извлекать</w:t>
            </w:r>
            <w:r>
              <w:rPr>
                <w:rFonts w:ascii="Times New Roman" w:hAnsi="Times New Roman"/>
                <w:sz w:val="24"/>
              </w:rPr>
              <w:t xml:space="preserve"> информацию (из текста, таблицы, </w:t>
            </w:r>
            <w:r>
              <w:rPr>
                <w:rFonts w:ascii="Times New Roman" w:hAnsi="Times New Roman"/>
                <w:sz w:val="24"/>
              </w:rPr>
              <w:t>д</w:t>
            </w:r>
            <w:r>
              <w:rPr>
                <w:rFonts w:ascii="Times New Roman" w:hAnsi="Times New Roman"/>
                <w:sz w:val="24"/>
              </w:rPr>
              <w:t>иаграммы).</w:t>
            </w:r>
          </w:p>
          <w:p w14:paraId="03010000">
            <w:pPr>
              <w:pStyle w:val="Style_1"/>
              <w:tabs>
                <w:tab w:leader="none" w:pos="4003" w:val="left"/>
              </w:tabs>
              <w:ind/>
              <w:jc w:val="both"/>
              <w:rPr>
                <w:rFonts w:ascii="Times New Roman" w:hAnsi="Times New Roman"/>
                <w:sz w:val="24"/>
              </w:rPr>
            </w:pPr>
            <w:r>
              <w:rPr>
                <w:rFonts w:ascii="Times New Roman" w:hAnsi="Times New Roman"/>
                <w:sz w:val="24"/>
              </w:rPr>
              <w:t>Распознавать</w:t>
            </w:r>
            <w:r>
              <w:rPr>
                <w:rFonts w:ascii="Times New Roman" w:hAnsi="Times New Roman"/>
                <w:sz w:val="24"/>
              </w:rPr>
              <w:t xml:space="preserve"> математические объекты. </w:t>
            </w:r>
            <w:r>
              <w:rPr>
                <w:rFonts w:ascii="Times New Roman" w:hAnsi="Times New Roman"/>
                <w:sz w:val="24"/>
              </w:rPr>
              <w:t> </w:t>
            </w:r>
            <w:r>
              <w:rPr>
                <w:rFonts w:ascii="Times New Roman" w:hAnsi="Times New Roman"/>
                <w:sz w:val="24"/>
              </w:rPr>
              <w:t>Описывать</w:t>
            </w:r>
            <w:r>
              <w:rPr>
                <w:rFonts w:ascii="Times New Roman" w:hAnsi="Times New Roman"/>
                <w:sz w:val="24"/>
              </w:rPr>
              <w:t xml:space="preserve"> ход и результаты действий. </w:t>
            </w:r>
            <w:r>
              <w:rPr>
                <w:rFonts w:ascii="Times New Roman" w:hAnsi="Times New Roman"/>
                <w:sz w:val="24"/>
              </w:rPr>
              <w:t> </w:t>
            </w:r>
            <w:r>
              <w:rPr>
                <w:rFonts w:ascii="Times New Roman" w:hAnsi="Times New Roman"/>
                <w:sz w:val="24"/>
              </w:rPr>
              <w:t>Предлагать  и обсуждать</w:t>
            </w:r>
            <w:r>
              <w:rPr>
                <w:rFonts w:ascii="Times New Roman" w:hAnsi="Times New Roman"/>
                <w:sz w:val="24"/>
              </w:rPr>
              <w:t xml:space="preserve"> </w:t>
            </w:r>
            <w:r>
              <w:rPr>
                <w:rFonts w:ascii="Times New Roman" w:hAnsi="Times New Roman"/>
                <w:sz w:val="24"/>
              </w:rPr>
              <w:t> способы р</w:t>
            </w:r>
            <w:r>
              <w:rPr>
                <w:rFonts w:ascii="Times New Roman" w:hAnsi="Times New Roman"/>
                <w:sz w:val="24"/>
              </w:rPr>
              <w:t xml:space="preserve">ешения. </w:t>
            </w:r>
            <w:r>
              <w:rPr>
                <w:rFonts w:ascii="Times New Roman" w:hAnsi="Times New Roman"/>
                <w:sz w:val="24"/>
              </w:rPr>
              <w:t> </w:t>
            </w:r>
            <w:r>
              <w:rPr>
                <w:rFonts w:ascii="Times New Roman" w:hAnsi="Times New Roman"/>
                <w:sz w:val="24"/>
              </w:rPr>
              <w:t xml:space="preserve">Прикидывать, оценивать, </w:t>
            </w:r>
            <w:r>
              <w:rPr>
                <w:rFonts w:ascii="Times New Roman" w:hAnsi="Times New Roman"/>
                <w:sz w:val="24"/>
              </w:rPr>
              <w:t>в</w:t>
            </w:r>
            <w:r>
              <w:rPr>
                <w:rFonts w:ascii="Times New Roman" w:hAnsi="Times New Roman"/>
                <w:sz w:val="24"/>
              </w:rPr>
              <w:t>ычислять</w:t>
            </w:r>
            <w:r>
              <w:rPr>
                <w:rFonts w:ascii="Times New Roman" w:hAnsi="Times New Roman"/>
                <w:sz w:val="24"/>
              </w:rPr>
              <w:t xml:space="preserve"> </w:t>
            </w:r>
            <w:r>
              <w:rPr>
                <w:rFonts w:ascii="Times New Roman" w:hAnsi="Times New Roman"/>
                <w:sz w:val="24"/>
              </w:rPr>
              <w:t xml:space="preserve"> результат. </w:t>
            </w:r>
            <w:r>
              <w:rPr>
                <w:rFonts w:ascii="Times New Roman" w:hAnsi="Times New Roman"/>
                <w:sz w:val="24"/>
              </w:rPr>
              <w:t> </w:t>
            </w:r>
            <w:r>
              <w:rPr>
                <w:rFonts w:ascii="Times New Roman" w:hAnsi="Times New Roman"/>
                <w:sz w:val="24"/>
              </w:rPr>
              <w:t>Устанавливать</w:t>
            </w:r>
            <w:r>
              <w:rPr>
                <w:rFonts w:ascii="Times New Roman" w:hAnsi="Times New Roman"/>
                <w:sz w:val="24"/>
              </w:rPr>
              <w:t> и использовать зависи</w:t>
            </w:r>
            <w:r>
              <w:rPr>
                <w:rFonts w:ascii="Times New Roman" w:hAnsi="Times New Roman"/>
                <w:sz w:val="24"/>
              </w:rPr>
              <w:t>мости между величинами.</w:t>
            </w:r>
          </w:p>
          <w:p w14:paraId="04010000">
            <w:pPr>
              <w:pStyle w:val="Style_1"/>
              <w:ind/>
              <w:jc w:val="both"/>
              <w:rPr>
                <w:rFonts w:ascii="Times New Roman" w:hAnsi="Times New Roman"/>
                <w:sz w:val="24"/>
              </w:rPr>
            </w:pPr>
            <w:r>
              <w:rPr>
                <w:rFonts w:ascii="Times New Roman" w:hAnsi="Times New Roman"/>
                <w:sz w:val="24"/>
              </w:rPr>
              <w:t>Читать, записывать,</w:t>
            </w:r>
            <w:r>
              <w:rPr>
                <w:rFonts w:ascii="Times New Roman" w:hAnsi="Times New Roman"/>
                <w:sz w:val="24"/>
              </w:rPr>
              <w:t xml:space="preserve"> </w:t>
            </w:r>
            <w:r>
              <w:rPr>
                <w:rFonts w:ascii="Times New Roman" w:hAnsi="Times New Roman"/>
                <w:sz w:val="24"/>
              </w:rPr>
              <w:t>сравнивать</w:t>
            </w:r>
            <w:r>
              <w:rPr>
                <w:rFonts w:ascii="Times New Roman" w:hAnsi="Times New Roman"/>
                <w:sz w:val="24"/>
              </w:rPr>
              <w:t> </w:t>
            </w:r>
            <w:r>
              <w:rPr>
                <w:rFonts w:ascii="Times New Roman" w:hAnsi="Times New Roman"/>
                <w:sz w:val="24"/>
              </w:rPr>
              <w:t xml:space="preserve"> </w:t>
            </w:r>
            <w:r>
              <w:rPr>
                <w:rFonts w:ascii="Times New Roman" w:hAnsi="Times New Roman"/>
                <w:sz w:val="24"/>
              </w:rPr>
              <w:t>математич</w:t>
            </w:r>
            <w:r>
              <w:rPr>
                <w:rFonts w:ascii="Times New Roman" w:hAnsi="Times New Roman"/>
                <w:sz w:val="24"/>
              </w:rPr>
              <w:t xml:space="preserve">еские объекты (числа, величины,   фигуры). </w:t>
            </w:r>
            <w:r>
              <w:rPr>
                <w:rFonts w:ascii="Times New Roman" w:hAnsi="Times New Roman"/>
                <w:sz w:val="24"/>
              </w:rPr>
              <w:t> </w:t>
            </w:r>
            <w:r>
              <w:rPr>
                <w:rFonts w:ascii="Times New Roman" w:hAnsi="Times New Roman"/>
                <w:sz w:val="24"/>
              </w:rPr>
              <w:t>Применять</w:t>
            </w:r>
            <w:r>
              <w:rPr>
                <w:rFonts w:ascii="Times New Roman" w:hAnsi="Times New Roman"/>
                <w:sz w:val="24"/>
              </w:rPr>
              <w:t> </w:t>
            </w:r>
            <w:r>
              <w:rPr>
                <w:rFonts w:ascii="Times New Roman" w:hAnsi="Times New Roman"/>
                <w:sz w:val="24"/>
              </w:rPr>
              <w:t xml:space="preserve"> </w:t>
            </w:r>
            <w:r>
              <w:rPr>
                <w:rFonts w:ascii="Times New Roman" w:hAnsi="Times New Roman"/>
                <w:sz w:val="24"/>
              </w:rPr>
              <w:t>правила, свойства (вычислений, нахождения результата),</w:t>
            </w:r>
            <w:r>
              <w:rPr>
                <w:rFonts w:ascii="Times New Roman" w:hAnsi="Times New Roman"/>
                <w:sz w:val="24"/>
              </w:rPr>
              <w:t xml:space="preserve"> </w:t>
            </w:r>
            <w:r>
              <w:rPr>
                <w:rFonts w:ascii="Times New Roman" w:hAnsi="Times New Roman"/>
                <w:sz w:val="24"/>
              </w:rPr>
              <w:t> </w:t>
            </w:r>
            <w:r>
              <w:rPr>
                <w:rFonts w:ascii="Times New Roman" w:hAnsi="Times New Roman"/>
                <w:sz w:val="24"/>
              </w:rPr>
              <w:t>Применять</w:t>
            </w:r>
            <w:r>
              <w:rPr>
                <w:rFonts w:ascii="Times New Roman" w:hAnsi="Times New Roman"/>
                <w:sz w:val="24"/>
              </w:rPr>
              <w:t> приемы проверки результата,</w:t>
            </w:r>
            <w:r>
              <w:rPr>
                <w:rFonts w:ascii="Times New Roman" w:hAnsi="Times New Roman"/>
                <w:sz w:val="24"/>
              </w:rPr>
              <w:t xml:space="preserve"> </w:t>
            </w:r>
            <w:r>
              <w:rPr>
                <w:rFonts w:ascii="Times New Roman" w:hAnsi="Times New Roman"/>
                <w:sz w:val="24"/>
              </w:rPr>
              <w:t> </w:t>
            </w:r>
            <w:r>
              <w:rPr>
                <w:rFonts w:ascii="Times New Roman" w:hAnsi="Times New Roman"/>
                <w:sz w:val="24"/>
              </w:rPr>
              <w:t>Интерпретировать</w:t>
            </w:r>
            <w:r>
              <w:rPr>
                <w:rFonts w:ascii="Times New Roman" w:hAnsi="Times New Roman"/>
                <w:sz w:val="24"/>
              </w:rPr>
              <w:t> ответ.</w:t>
            </w:r>
          </w:p>
          <w:p w14:paraId="05010000">
            <w:pPr>
              <w:pStyle w:val="Style_1"/>
              <w:ind/>
              <w:jc w:val="both"/>
              <w:rPr>
                <w:rFonts w:ascii="Times New Roman" w:hAnsi="Times New Roman"/>
                <w:sz w:val="24"/>
              </w:rPr>
            </w:pPr>
            <w:r>
              <w:rPr>
                <w:rFonts w:ascii="Times New Roman" w:hAnsi="Times New Roman"/>
                <w:sz w:val="24"/>
              </w:rPr>
              <w:t>Выдвигать и обосновывать</w:t>
            </w:r>
            <w:r>
              <w:rPr>
                <w:rFonts w:ascii="Times New Roman" w:hAnsi="Times New Roman"/>
                <w:sz w:val="24"/>
              </w:rPr>
              <w:t xml:space="preserve"> </w:t>
            </w:r>
            <w:r>
              <w:rPr>
                <w:rFonts w:ascii="Times New Roman" w:hAnsi="Times New Roman"/>
                <w:sz w:val="24"/>
              </w:rPr>
              <w:t> гипотезу, </w:t>
            </w:r>
            <w:r>
              <w:rPr>
                <w:rFonts w:ascii="Times New Roman" w:hAnsi="Times New Roman"/>
                <w:sz w:val="24"/>
              </w:rPr>
              <w:t xml:space="preserve"> </w:t>
            </w:r>
            <w:r>
              <w:rPr>
                <w:rFonts w:ascii="Times New Roman" w:hAnsi="Times New Roman"/>
                <w:sz w:val="24"/>
              </w:rPr>
              <w:t>Формулировать</w:t>
            </w:r>
            <w:r>
              <w:rPr>
                <w:rFonts w:ascii="Times New Roman" w:hAnsi="Times New Roman"/>
                <w:sz w:val="24"/>
              </w:rPr>
              <w:t> обобщения и выводы,</w:t>
            </w:r>
            <w:r>
              <w:rPr>
                <w:rFonts w:ascii="Times New Roman" w:hAnsi="Times New Roman"/>
                <w:sz w:val="24"/>
              </w:rPr>
              <w:t xml:space="preserve"> </w:t>
            </w:r>
            <w:r>
              <w:rPr>
                <w:rFonts w:ascii="Times New Roman" w:hAnsi="Times New Roman"/>
                <w:sz w:val="24"/>
              </w:rPr>
              <w:t> </w:t>
            </w:r>
            <w:r>
              <w:rPr>
                <w:rFonts w:ascii="Times New Roman" w:hAnsi="Times New Roman"/>
                <w:sz w:val="24"/>
              </w:rPr>
              <w:t>Распознавать</w:t>
            </w:r>
            <w:r>
              <w:rPr>
                <w:rFonts w:ascii="Times New Roman" w:hAnsi="Times New Roman"/>
                <w:sz w:val="24"/>
              </w:rPr>
              <w:t xml:space="preserve"> </w:t>
            </w:r>
            <w:r>
              <w:rPr>
                <w:rFonts w:ascii="Times New Roman" w:hAnsi="Times New Roman"/>
                <w:sz w:val="24"/>
              </w:rPr>
              <w:t>истинные и ложные высказывания</w:t>
            </w:r>
            <w:r>
              <w:rPr>
                <w:rFonts w:ascii="Times New Roman" w:hAnsi="Times New Roman"/>
                <w:sz w:val="24"/>
              </w:rPr>
              <w:t xml:space="preserve"> </w:t>
            </w:r>
            <w:r>
              <w:rPr>
                <w:rFonts w:ascii="Times New Roman" w:hAnsi="Times New Roman"/>
                <w:sz w:val="24"/>
              </w:rPr>
              <w:t xml:space="preserve"> об объектах,</w:t>
            </w:r>
            <w:r>
              <w:rPr>
                <w:rFonts w:ascii="Times New Roman" w:hAnsi="Times New Roman"/>
                <w:sz w:val="24"/>
              </w:rPr>
              <w:t xml:space="preserve"> </w:t>
            </w:r>
            <w:r>
              <w:rPr>
                <w:rFonts w:ascii="Times New Roman" w:hAnsi="Times New Roman"/>
                <w:sz w:val="24"/>
              </w:rPr>
              <w:t> </w:t>
            </w:r>
            <w:r>
              <w:rPr>
                <w:rFonts w:ascii="Times New Roman" w:hAnsi="Times New Roman"/>
                <w:sz w:val="24"/>
              </w:rPr>
              <w:t>Строить</w:t>
            </w:r>
            <w:r>
              <w:rPr>
                <w:rFonts w:ascii="Times New Roman" w:hAnsi="Times New Roman"/>
                <w:sz w:val="24"/>
              </w:rPr>
              <w:t> высказывания, </w:t>
            </w:r>
            <w:r>
              <w:rPr>
                <w:rFonts w:ascii="Times New Roman" w:hAnsi="Times New Roman"/>
                <w:sz w:val="24"/>
              </w:rPr>
              <w:t>Приводить</w:t>
            </w:r>
            <w:r>
              <w:rPr>
                <w:rFonts w:ascii="Times New Roman" w:hAnsi="Times New Roman"/>
                <w:sz w:val="24"/>
              </w:rPr>
              <w:t> примеры</w:t>
            </w:r>
            <w:r>
              <w:rPr>
                <w:rFonts w:ascii="Times New Roman" w:hAnsi="Times New Roman"/>
                <w:sz w:val="24"/>
              </w:rPr>
              <w:t xml:space="preserve"> </w:t>
            </w:r>
            <w:r>
              <w:rPr>
                <w:rFonts w:ascii="Times New Roman" w:hAnsi="Times New Roman"/>
                <w:sz w:val="24"/>
              </w:rPr>
              <w:t xml:space="preserve"> и </w:t>
            </w:r>
            <w:r>
              <w:rPr>
                <w:rFonts w:ascii="Times New Roman" w:hAnsi="Times New Roman"/>
                <w:sz w:val="24"/>
              </w:rPr>
              <w:t>контрпримеры</w:t>
            </w:r>
            <w:r>
              <w:rPr>
                <w:rFonts w:ascii="Times New Roman" w:hAnsi="Times New Roman"/>
                <w:sz w:val="24"/>
              </w:rPr>
              <w:t>, </w:t>
            </w:r>
            <w:r>
              <w:rPr>
                <w:rFonts w:ascii="Times New Roman" w:hAnsi="Times New Roman"/>
                <w:sz w:val="24"/>
              </w:rPr>
              <w:t xml:space="preserve"> </w:t>
            </w:r>
            <w:r>
              <w:rPr>
                <w:rFonts w:ascii="Times New Roman" w:hAnsi="Times New Roman"/>
                <w:sz w:val="24"/>
              </w:rPr>
              <w:t>Выявлять</w:t>
            </w:r>
            <w:r>
              <w:rPr>
                <w:rFonts w:ascii="Times New Roman" w:hAnsi="Times New Roman"/>
                <w:sz w:val="24"/>
              </w:rPr>
              <w:t> сходства и различия объектов, </w:t>
            </w:r>
            <w:r>
              <w:rPr>
                <w:rFonts w:ascii="Times New Roman" w:hAnsi="Times New Roman"/>
                <w:sz w:val="24"/>
              </w:rPr>
              <w:t>Измерять </w:t>
            </w:r>
            <w:r>
              <w:rPr>
                <w:rFonts w:ascii="Times New Roman" w:hAnsi="Times New Roman"/>
                <w:sz w:val="24"/>
              </w:rPr>
              <w:t>объекты.</w:t>
            </w:r>
            <w:r>
              <w:rPr>
                <w:rFonts w:ascii="Times New Roman" w:hAnsi="Times New Roman"/>
                <w:sz w:val="24"/>
              </w:rPr>
              <w:t> Конструировать</w:t>
            </w:r>
            <w:r>
              <w:rPr>
                <w:rFonts w:ascii="Times New Roman" w:hAnsi="Times New Roman"/>
                <w:sz w:val="24"/>
              </w:rPr>
              <w:t> математические отношения,</w:t>
            </w:r>
            <w:r>
              <w:rPr>
                <w:rFonts w:ascii="Times New Roman" w:hAnsi="Times New Roman"/>
                <w:sz w:val="24"/>
              </w:rPr>
              <w:t xml:space="preserve"> </w:t>
            </w:r>
            <w:r>
              <w:rPr>
                <w:rFonts w:ascii="Times New Roman" w:hAnsi="Times New Roman"/>
                <w:sz w:val="24"/>
              </w:rPr>
              <w:t>Моделировать</w:t>
            </w:r>
            <w:r>
              <w:rPr>
                <w:rFonts w:ascii="Times New Roman" w:hAnsi="Times New Roman"/>
                <w:sz w:val="24"/>
              </w:rPr>
              <w:t> </w:t>
            </w:r>
            <w:r>
              <w:rPr>
                <w:rFonts w:ascii="Times New Roman" w:hAnsi="Times New Roman"/>
                <w:sz w:val="24"/>
              </w:rPr>
              <w:t xml:space="preserve"> ситуацию математически. </w:t>
            </w:r>
            <w:r>
              <w:rPr>
                <w:rFonts w:ascii="Times New Roman" w:hAnsi="Times New Roman"/>
                <w:sz w:val="24"/>
              </w:rPr>
              <w:t>Наблюдать и проводить</w:t>
            </w:r>
            <w:r>
              <w:rPr>
                <w:rFonts w:ascii="Times New Roman" w:hAnsi="Times New Roman"/>
                <w:sz w:val="24"/>
              </w:rPr>
              <w:t xml:space="preserve"> </w:t>
            </w:r>
            <w:r>
              <w:rPr>
                <w:rFonts w:ascii="Times New Roman" w:hAnsi="Times New Roman"/>
                <w:sz w:val="24"/>
              </w:rPr>
              <w:t> аналогии</w:t>
            </w:r>
          </w:p>
          <w:p w14:paraId="06010000">
            <w:pPr>
              <w:pStyle w:val="Style_1"/>
              <w:ind/>
              <w:jc w:val="both"/>
              <w:rPr>
                <w:rFonts w:ascii="Times New Roman" w:hAnsi="Times New Roman"/>
                <w:sz w:val="24"/>
              </w:rPr>
            </w:pPr>
          </w:p>
        </w:tc>
        <w:tc>
          <w:tcPr>
            <w:tcW w:type="dxa" w:w="797"/>
          </w:tcPr>
          <w:p w14:paraId="07010000">
            <w:pPr>
              <w:pStyle w:val="Style_1"/>
              <w:ind/>
              <w:jc w:val="both"/>
              <w:rPr>
                <w:rFonts w:ascii="Times New Roman" w:hAnsi="Times New Roman"/>
                <w:sz w:val="24"/>
              </w:rPr>
            </w:pPr>
          </w:p>
        </w:tc>
        <w:tc>
          <w:tcPr>
            <w:tcW w:type="dxa" w:w="796"/>
          </w:tcPr>
          <w:p w14:paraId="08010000">
            <w:pPr>
              <w:pStyle w:val="Style_1"/>
              <w:ind/>
              <w:jc w:val="both"/>
              <w:rPr>
                <w:rFonts w:ascii="Times New Roman" w:hAnsi="Times New Roman"/>
                <w:sz w:val="24"/>
              </w:rPr>
            </w:pPr>
          </w:p>
        </w:tc>
      </w:tr>
      <w:tr>
        <w:tc>
          <w:tcPr>
            <w:tcW w:type="dxa" w:w="532"/>
          </w:tcPr>
          <w:p w14:paraId="09010000">
            <w:pPr>
              <w:pStyle w:val="Style_1"/>
              <w:ind/>
              <w:jc w:val="both"/>
              <w:rPr>
                <w:rFonts w:ascii="Times New Roman" w:hAnsi="Times New Roman"/>
                <w:sz w:val="24"/>
              </w:rPr>
            </w:pPr>
            <w:r>
              <w:rPr>
                <w:rFonts w:ascii="Times New Roman" w:hAnsi="Times New Roman"/>
                <w:sz w:val="24"/>
              </w:rPr>
              <w:t>11</w:t>
            </w:r>
          </w:p>
        </w:tc>
        <w:tc>
          <w:tcPr>
            <w:tcW w:type="dxa" w:w="2788"/>
          </w:tcPr>
          <w:p w14:paraId="0A010000">
            <w:pPr>
              <w:pStyle w:val="Style_1"/>
              <w:ind/>
              <w:jc w:val="both"/>
              <w:rPr>
                <w:rFonts w:ascii="Times New Roman" w:hAnsi="Times New Roman"/>
                <w:sz w:val="24"/>
              </w:rPr>
            </w:pPr>
            <w:r>
              <w:rPr>
                <w:rFonts w:ascii="Times New Roman" w:hAnsi="Times New Roman"/>
                <w:sz w:val="24"/>
              </w:rPr>
              <w:t>Математическая грамотность</w:t>
            </w:r>
            <w:r>
              <w:rPr>
                <w:rFonts w:ascii="Times New Roman" w:hAnsi="Times New Roman"/>
                <w:sz w:val="24"/>
              </w:rPr>
              <w:t xml:space="preserve"> </w:t>
            </w:r>
            <w:r>
              <w:rPr>
                <w:rFonts w:ascii="Times New Roman" w:hAnsi="Times New Roman"/>
                <w:sz w:val="24"/>
              </w:rPr>
              <w:t>н</w:t>
            </w:r>
            <w:r>
              <w:rPr>
                <w:rFonts w:ascii="Times New Roman" w:hAnsi="Times New Roman"/>
                <w:sz w:val="24"/>
              </w:rPr>
              <w:t>а отдыхе: измерения на местности </w:t>
            </w:r>
          </w:p>
        </w:tc>
        <w:tc>
          <w:tcPr>
            <w:tcW w:type="dxa" w:w="795"/>
          </w:tcPr>
          <w:p w14:paraId="0B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0C010000">
            <w:pPr>
              <w:pStyle w:val="Style_1"/>
              <w:ind/>
              <w:jc w:val="both"/>
              <w:rPr>
                <w:rFonts w:ascii="Times New Roman" w:hAnsi="Times New Roman"/>
                <w:sz w:val="24"/>
              </w:rPr>
            </w:pPr>
          </w:p>
        </w:tc>
        <w:tc>
          <w:tcPr>
            <w:tcW w:type="dxa" w:w="796"/>
          </w:tcPr>
          <w:p w14:paraId="0D010000">
            <w:pPr>
              <w:pStyle w:val="Style_1"/>
              <w:ind/>
              <w:jc w:val="both"/>
              <w:rPr>
                <w:rFonts w:ascii="Times New Roman" w:hAnsi="Times New Roman"/>
                <w:sz w:val="24"/>
              </w:rPr>
            </w:pPr>
          </w:p>
        </w:tc>
      </w:tr>
      <w:tr>
        <w:tc>
          <w:tcPr>
            <w:tcW w:type="dxa" w:w="532"/>
          </w:tcPr>
          <w:p w14:paraId="0E010000">
            <w:pPr>
              <w:pStyle w:val="Style_1"/>
              <w:ind/>
              <w:jc w:val="both"/>
              <w:rPr>
                <w:rFonts w:ascii="Times New Roman" w:hAnsi="Times New Roman"/>
                <w:sz w:val="24"/>
              </w:rPr>
            </w:pPr>
            <w:r>
              <w:rPr>
                <w:rFonts w:ascii="Times New Roman" w:hAnsi="Times New Roman"/>
                <w:sz w:val="24"/>
              </w:rPr>
              <w:t>12</w:t>
            </w:r>
          </w:p>
        </w:tc>
        <w:tc>
          <w:tcPr>
            <w:tcW w:type="dxa" w:w="2788"/>
          </w:tcPr>
          <w:p w14:paraId="0F010000">
            <w:pPr>
              <w:pStyle w:val="Style_1"/>
              <w:ind/>
              <w:jc w:val="both"/>
              <w:rPr>
                <w:rFonts w:ascii="Times New Roman" w:hAnsi="Times New Roman"/>
                <w:sz w:val="24"/>
              </w:rPr>
            </w:pPr>
            <w:r>
              <w:rPr>
                <w:rFonts w:ascii="Times New Roman" w:hAnsi="Times New Roman"/>
                <w:sz w:val="24"/>
              </w:rPr>
              <w:t>Математическая грамотность</w:t>
            </w:r>
            <w:r>
              <w:rPr>
                <w:rFonts w:ascii="Times New Roman" w:hAnsi="Times New Roman"/>
                <w:sz w:val="24"/>
              </w:rPr>
              <w:t xml:space="preserve"> </w:t>
            </w:r>
            <w:r>
              <w:rPr>
                <w:rFonts w:ascii="Times New Roman" w:hAnsi="Times New Roman"/>
                <w:sz w:val="24"/>
              </w:rPr>
              <w:t>в</w:t>
            </w:r>
            <w:r>
              <w:rPr>
                <w:rFonts w:ascii="Times New Roman" w:hAnsi="Times New Roman"/>
                <w:sz w:val="24"/>
              </w:rPr>
              <w:t xml:space="preserve"> общественной жизни: интернет</w:t>
            </w:r>
          </w:p>
        </w:tc>
        <w:tc>
          <w:tcPr>
            <w:tcW w:type="dxa" w:w="795"/>
          </w:tcPr>
          <w:p w14:paraId="10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11010000">
            <w:pPr>
              <w:pStyle w:val="Style_1"/>
              <w:ind/>
              <w:jc w:val="both"/>
              <w:rPr>
                <w:rFonts w:ascii="Times New Roman" w:hAnsi="Times New Roman"/>
                <w:sz w:val="24"/>
              </w:rPr>
            </w:pPr>
          </w:p>
        </w:tc>
        <w:tc>
          <w:tcPr>
            <w:tcW w:type="dxa" w:w="796"/>
          </w:tcPr>
          <w:p w14:paraId="12010000">
            <w:pPr>
              <w:pStyle w:val="Style_1"/>
              <w:ind/>
              <w:jc w:val="both"/>
              <w:rPr>
                <w:rFonts w:ascii="Times New Roman" w:hAnsi="Times New Roman"/>
                <w:sz w:val="24"/>
              </w:rPr>
            </w:pPr>
          </w:p>
        </w:tc>
      </w:tr>
      <w:tr>
        <w:tc>
          <w:tcPr>
            <w:tcW w:type="dxa" w:w="532"/>
          </w:tcPr>
          <w:p w14:paraId="13010000">
            <w:pPr>
              <w:pStyle w:val="Style_1"/>
              <w:ind/>
              <w:jc w:val="both"/>
              <w:rPr>
                <w:rFonts w:ascii="Times New Roman" w:hAnsi="Times New Roman"/>
                <w:sz w:val="24"/>
              </w:rPr>
            </w:pPr>
            <w:r>
              <w:rPr>
                <w:rFonts w:ascii="Times New Roman" w:hAnsi="Times New Roman"/>
                <w:sz w:val="24"/>
              </w:rPr>
              <w:t>13</w:t>
            </w:r>
          </w:p>
        </w:tc>
        <w:tc>
          <w:tcPr>
            <w:tcW w:type="dxa" w:w="2788"/>
          </w:tcPr>
          <w:p w14:paraId="14010000">
            <w:pPr>
              <w:pStyle w:val="Style_1"/>
              <w:ind/>
              <w:jc w:val="both"/>
              <w:rPr>
                <w:rFonts w:ascii="Times New Roman" w:hAnsi="Times New Roman"/>
                <w:sz w:val="24"/>
              </w:rPr>
            </w:pPr>
            <w:r>
              <w:rPr>
                <w:rFonts w:ascii="Times New Roman" w:hAnsi="Times New Roman"/>
                <w:sz w:val="24"/>
              </w:rPr>
              <w:t>Математическая грамотность</w:t>
            </w:r>
            <w:r>
              <w:rPr>
                <w:rFonts w:ascii="Times New Roman" w:hAnsi="Times New Roman"/>
                <w:sz w:val="24"/>
              </w:rPr>
              <w:t xml:space="preserve"> </w:t>
            </w:r>
            <w:r>
              <w:rPr>
                <w:rFonts w:ascii="Times New Roman" w:hAnsi="Times New Roman"/>
                <w:sz w:val="24"/>
              </w:rPr>
              <w:t>в</w:t>
            </w:r>
            <w:r>
              <w:rPr>
                <w:rFonts w:ascii="Times New Roman" w:hAnsi="Times New Roman"/>
                <w:sz w:val="24"/>
              </w:rPr>
              <w:t xml:space="preserve"> домашних делах: коммунальные платежи</w:t>
            </w:r>
          </w:p>
        </w:tc>
        <w:tc>
          <w:tcPr>
            <w:tcW w:type="dxa" w:w="795"/>
          </w:tcPr>
          <w:p w14:paraId="15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16010000">
            <w:pPr>
              <w:pStyle w:val="Style_1"/>
              <w:ind/>
              <w:jc w:val="both"/>
              <w:rPr>
                <w:rFonts w:ascii="Times New Roman" w:hAnsi="Times New Roman"/>
                <w:sz w:val="24"/>
              </w:rPr>
            </w:pPr>
          </w:p>
        </w:tc>
        <w:tc>
          <w:tcPr>
            <w:tcW w:type="dxa" w:w="796"/>
          </w:tcPr>
          <w:p w14:paraId="17010000">
            <w:pPr>
              <w:pStyle w:val="Style_1"/>
              <w:ind/>
              <w:jc w:val="both"/>
              <w:rPr>
                <w:rFonts w:ascii="Times New Roman" w:hAnsi="Times New Roman"/>
                <w:sz w:val="24"/>
              </w:rPr>
            </w:pPr>
          </w:p>
        </w:tc>
      </w:tr>
      <w:tr>
        <w:tc>
          <w:tcPr>
            <w:tcW w:type="dxa" w:w="532"/>
          </w:tcPr>
          <w:p w14:paraId="18010000">
            <w:pPr>
              <w:pStyle w:val="Style_1"/>
              <w:ind/>
              <w:jc w:val="both"/>
              <w:rPr>
                <w:rFonts w:ascii="Times New Roman" w:hAnsi="Times New Roman"/>
                <w:sz w:val="24"/>
              </w:rPr>
            </w:pPr>
            <w:r>
              <w:rPr>
                <w:rFonts w:ascii="Times New Roman" w:hAnsi="Times New Roman"/>
                <w:sz w:val="24"/>
              </w:rPr>
              <w:t>14</w:t>
            </w:r>
          </w:p>
        </w:tc>
        <w:tc>
          <w:tcPr>
            <w:tcW w:type="dxa" w:w="2788"/>
          </w:tcPr>
          <w:p w14:paraId="19010000">
            <w:pPr>
              <w:pStyle w:val="Style_1"/>
              <w:ind/>
              <w:jc w:val="both"/>
              <w:rPr>
                <w:rFonts w:ascii="Times New Roman" w:hAnsi="Times New Roman"/>
                <w:sz w:val="24"/>
              </w:rPr>
            </w:pPr>
            <w:r>
              <w:rPr>
                <w:rFonts w:ascii="Times New Roman" w:hAnsi="Times New Roman"/>
                <w:sz w:val="24"/>
              </w:rPr>
              <w:t>Социальный быт: моя квартира</w:t>
            </w:r>
          </w:p>
        </w:tc>
        <w:tc>
          <w:tcPr>
            <w:tcW w:type="dxa" w:w="795"/>
          </w:tcPr>
          <w:p w14:paraId="1A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1B010000">
            <w:pPr>
              <w:pStyle w:val="Style_1"/>
              <w:ind/>
              <w:jc w:val="both"/>
              <w:rPr>
                <w:rFonts w:ascii="Times New Roman" w:hAnsi="Times New Roman"/>
                <w:sz w:val="24"/>
              </w:rPr>
            </w:pPr>
          </w:p>
        </w:tc>
        <w:tc>
          <w:tcPr>
            <w:tcW w:type="dxa" w:w="796"/>
          </w:tcPr>
          <w:p w14:paraId="1C010000">
            <w:pPr>
              <w:pStyle w:val="Style_1"/>
              <w:ind/>
              <w:jc w:val="both"/>
              <w:rPr>
                <w:rFonts w:ascii="Times New Roman" w:hAnsi="Times New Roman"/>
                <w:sz w:val="24"/>
              </w:rPr>
            </w:pPr>
          </w:p>
        </w:tc>
      </w:tr>
      <w:tr>
        <w:tc>
          <w:tcPr>
            <w:tcW w:type="dxa" w:w="532"/>
          </w:tcPr>
          <w:p w14:paraId="1D010000">
            <w:pPr>
              <w:pStyle w:val="Style_1"/>
              <w:ind/>
              <w:jc w:val="both"/>
              <w:rPr>
                <w:rFonts w:ascii="Times New Roman" w:hAnsi="Times New Roman"/>
                <w:sz w:val="24"/>
              </w:rPr>
            </w:pPr>
            <w:r>
              <w:rPr>
                <w:rFonts w:ascii="Times New Roman" w:hAnsi="Times New Roman"/>
                <w:sz w:val="24"/>
              </w:rPr>
              <w:t>15</w:t>
            </w:r>
          </w:p>
        </w:tc>
        <w:tc>
          <w:tcPr>
            <w:tcW w:type="dxa" w:w="2788"/>
          </w:tcPr>
          <w:p w14:paraId="1E010000">
            <w:pPr>
              <w:pStyle w:val="Style_1"/>
              <w:ind/>
              <w:jc w:val="both"/>
              <w:rPr>
                <w:rFonts w:ascii="Times New Roman" w:hAnsi="Times New Roman"/>
                <w:sz w:val="24"/>
              </w:rPr>
            </w:pPr>
            <w:r>
              <w:rPr>
                <w:rFonts w:ascii="Times New Roman" w:hAnsi="Times New Roman"/>
                <w:sz w:val="24"/>
              </w:rPr>
              <w:t>Социальный быт: моё благоустройство двора</w:t>
            </w:r>
          </w:p>
        </w:tc>
        <w:tc>
          <w:tcPr>
            <w:tcW w:type="dxa" w:w="795"/>
          </w:tcPr>
          <w:p w14:paraId="1F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20010000">
            <w:pPr>
              <w:pStyle w:val="Style_1"/>
              <w:ind/>
              <w:jc w:val="both"/>
              <w:rPr>
                <w:rFonts w:ascii="Times New Roman" w:hAnsi="Times New Roman"/>
                <w:sz w:val="24"/>
              </w:rPr>
            </w:pPr>
          </w:p>
        </w:tc>
        <w:tc>
          <w:tcPr>
            <w:tcW w:type="dxa" w:w="796"/>
          </w:tcPr>
          <w:p w14:paraId="21010000">
            <w:pPr>
              <w:pStyle w:val="Style_1"/>
              <w:ind/>
              <w:jc w:val="both"/>
              <w:rPr>
                <w:rFonts w:ascii="Times New Roman" w:hAnsi="Times New Roman"/>
                <w:sz w:val="24"/>
              </w:rPr>
            </w:pPr>
          </w:p>
        </w:tc>
      </w:tr>
      <w:tr>
        <w:tc>
          <w:tcPr>
            <w:tcW w:type="dxa" w:w="532"/>
          </w:tcPr>
          <w:p w14:paraId="22010000">
            <w:pPr>
              <w:pStyle w:val="Style_1"/>
              <w:ind/>
              <w:jc w:val="both"/>
              <w:rPr>
                <w:rFonts w:ascii="Times New Roman" w:hAnsi="Times New Roman"/>
                <w:sz w:val="24"/>
              </w:rPr>
            </w:pPr>
            <w:r>
              <w:rPr>
                <w:rFonts w:ascii="Times New Roman" w:hAnsi="Times New Roman"/>
                <w:sz w:val="24"/>
              </w:rPr>
              <w:t>16</w:t>
            </w:r>
          </w:p>
        </w:tc>
        <w:tc>
          <w:tcPr>
            <w:tcW w:type="dxa" w:w="2788"/>
          </w:tcPr>
          <w:p w14:paraId="23010000">
            <w:pPr>
              <w:pStyle w:val="Style_1"/>
              <w:ind/>
              <w:jc w:val="both"/>
              <w:rPr>
                <w:rFonts w:ascii="Times New Roman" w:hAnsi="Times New Roman"/>
                <w:sz w:val="24"/>
              </w:rPr>
            </w:pPr>
            <w:r>
              <w:rPr>
                <w:rFonts w:ascii="Times New Roman" w:hAnsi="Times New Roman"/>
                <w:sz w:val="24"/>
              </w:rPr>
              <w:t>Социальный быт: расчет материалов на изготовление изделий</w:t>
            </w:r>
          </w:p>
        </w:tc>
        <w:tc>
          <w:tcPr>
            <w:tcW w:type="dxa" w:w="795"/>
          </w:tcPr>
          <w:p w14:paraId="24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25010000">
            <w:pPr>
              <w:pStyle w:val="Style_1"/>
              <w:ind/>
              <w:jc w:val="both"/>
              <w:rPr>
                <w:rFonts w:ascii="Times New Roman" w:hAnsi="Times New Roman"/>
                <w:sz w:val="24"/>
              </w:rPr>
            </w:pPr>
          </w:p>
        </w:tc>
        <w:tc>
          <w:tcPr>
            <w:tcW w:type="dxa" w:w="796"/>
          </w:tcPr>
          <w:p w14:paraId="26010000">
            <w:pPr>
              <w:pStyle w:val="Style_1"/>
              <w:ind/>
              <w:jc w:val="both"/>
              <w:rPr>
                <w:rFonts w:ascii="Times New Roman" w:hAnsi="Times New Roman"/>
                <w:sz w:val="24"/>
              </w:rPr>
            </w:pPr>
          </w:p>
        </w:tc>
      </w:tr>
      <w:tr>
        <w:tc>
          <w:tcPr>
            <w:tcW w:type="dxa" w:w="532"/>
          </w:tcPr>
          <w:p w14:paraId="27010000">
            <w:pPr>
              <w:pStyle w:val="Style_1"/>
              <w:ind/>
              <w:jc w:val="both"/>
              <w:rPr>
                <w:rFonts w:ascii="Times New Roman" w:hAnsi="Times New Roman"/>
                <w:sz w:val="24"/>
              </w:rPr>
            </w:pPr>
            <w:r>
              <w:rPr>
                <w:rFonts w:ascii="Times New Roman" w:hAnsi="Times New Roman"/>
                <w:sz w:val="24"/>
              </w:rPr>
              <w:t>17</w:t>
            </w:r>
          </w:p>
        </w:tc>
        <w:tc>
          <w:tcPr>
            <w:tcW w:type="dxa" w:w="2788"/>
          </w:tcPr>
          <w:p w14:paraId="28010000">
            <w:pPr>
              <w:pStyle w:val="Style_1"/>
              <w:ind/>
              <w:jc w:val="both"/>
              <w:rPr>
                <w:rFonts w:ascii="Times New Roman" w:hAnsi="Times New Roman"/>
                <w:sz w:val="24"/>
              </w:rPr>
            </w:pPr>
            <w:r>
              <w:rPr>
                <w:rFonts w:ascii="Times New Roman" w:hAnsi="Times New Roman"/>
                <w:sz w:val="24"/>
              </w:rPr>
              <w:t>Строительство: постройка теплицы</w:t>
            </w:r>
          </w:p>
        </w:tc>
        <w:tc>
          <w:tcPr>
            <w:tcW w:type="dxa" w:w="795"/>
          </w:tcPr>
          <w:p w14:paraId="29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2A010000">
            <w:pPr>
              <w:pStyle w:val="Style_1"/>
              <w:ind/>
              <w:jc w:val="both"/>
              <w:rPr>
                <w:rFonts w:ascii="Times New Roman" w:hAnsi="Times New Roman"/>
                <w:sz w:val="24"/>
              </w:rPr>
            </w:pPr>
          </w:p>
        </w:tc>
        <w:tc>
          <w:tcPr>
            <w:tcW w:type="dxa" w:w="796"/>
          </w:tcPr>
          <w:p w14:paraId="2B010000">
            <w:pPr>
              <w:pStyle w:val="Style_1"/>
              <w:ind/>
              <w:jc w:val="both"/>
              <w:rPr>
                <w:rFonts w:ascii="Times New Roman" w:hAnsi="Times New Roman"/>
                <w:sz w:val="24"/>
              </w:rPr>
            </w:pPr>
          </w:p>
        </w:tc>
      </w:tr>
      <w:tr>
        <w:tc>
          <w:tcPr>
            <w:tcW w:type="dxa" w:w="532"/>
          </w:tcPr>
          <w:p w14:paraId="2C010000">
            <w:pPr>
              <w:pStyle w:val="Style_1"/>
              <w:ind/>
              <w:jc w:val="both"/>
              <w:rPr>
                <w:rFonts w:ascii="Times New Roman" w:hAnsi="Times New Roman"/>
                <w:sz w:val="24"/>
              </w:rPr>
            </w:pPr>
            <w:r>
              <w:rPr>
                <w:rFonts w:ascii="Times New Roman" w:hAnsi="Times New Roman"/>
                <w:sz w:val="24"/>
              </w:rPr>
              <w:t>18</w:t>
            </w:r>
          </w:p>
        </w:tc>
        <w:tc>
          <w:tcPr>
            <w:tcW w:type="dxa" w:w="2788"/>
          </w:tcPr>
          <w:p w14:paraId="2D010000">
            <w:pPr>
              <w:pStyle w:val="Style_1"/>
              <w:ind/>
              <w:jc w:val="both"/>
              <w:rPr>
                <w:rFonts w:ascii="Times New Roman" w:hAnsi="Times New Roman"/>
                <w:sz w:val="24"/>
              </w:rPr>
            </w:pPr>
            <w:r>
              <w:rPr>
                <w:rFonts w:ascii="Times New Roman" w:hAnsi="Times New Roman"/>
                <w:sz w:val="24"/>
              </w:rPr>
              <w:t>Расход и экономия ткани при пошиве изделий</w:t>
            </w:r>
          </w:p>
        </w:tc>
        <w:tc>
          <w:tcPr>
            <w:tcW w:type="dxa" w:w="795"/>
          </w:tcPr>
          <w:p w14:paraId="2E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2F010000">
            <w:pPr>
              <w:pStyle w:val="Style_1"/>
              <w:ind/>
              <w:jc w:val="both"/>
              <w:rPr>
                <w:rFonts w:ascii="Times New Roman" w:hAnsi="Times New Roman"/>
                <w:sz w:val="24"/>
              </w:rPr>
            </w:pPr>
          </w:p>
        </w:tc>
        <w:tc>
          <w:tcPr>
            <w:tcW w:type="dxa" w:w="796"/>
          </w:tcPr>
          <w:p w14:paraId="30010000">
            <w:pPr>
              <w:pStyle w:val="Style_1"/>
              <w:ind/>
              <w:jc w:val="both"/>
              <w:rPr>
                <w:rFonts w:ascii="Times New Roman" w:hAnsi="Times New Roman"/>
                <w:sz w:val="24"/>
              </w:rPr>
            </w:pPr>
          </w:p>
        </w:tc>
      </w:tr>
      <w:tr>
        <w:tc>
          <w:tcPr>
            <w:tcW w:type="dxa" w:w="532"/>
          </w:tcPr>
          <w:p w14:paraId="31010000">
            <w:pPr>
              <w:pStyle w:val="Style_1"/>
              <w:ind/>
              <w:jc w:val="both"/>
              <w:rPr>
                <w:rFonts w:ascii="Times New Roman" w:hAnsi="Times New Roman"/>
                <w:sz w:val="24"/>
              </w:rPr>
            </w:pPr>
            <w:r>
              <w:rPr>
                <w:rFonts w:ascii="Times New Roman" w:hAnsi="Times New Roman"/>
                <w:sz w:val="24"/>
              </w:rPr>
              <w:t>19</w:t>
            </w:r>
          </w:p>
        </w:tc>
        <w:tc>
          <w:tcPr>
            <w:tcW w:type="dxa" w:w="2788"/>
          </w:tcPr>
          <w:p w14:paraId="32010000">
            <w:pPr>
              <w:pStyle w:val="Style_1"/>
              <w:ind/>
              <w:jc w:val="both"/>
              <w:rPr>
                <w:rFonts w:ascii="Times New Roman" w:hAnsi="Times New Roman"/>
                <w:sz w:val="24"/>
              </w:rPr>
            </w:pPr>
            <w:r>
              <w:rPr>
                <w:rFonts w:ascii="Times New Roman" w:hAnsi="Times New Roman"/>
                <w:sz w:val="24"/>
              </w:rPr>
              <w:t>Задачи на разрезание бумаги</w:t>
            </w:r>
          </w:p>
        </w:tc>
        <w:tc>
          <w:tcPr>
            <w:tcW w:type="dxa" w:w="795"/>
          </w:tcPr>
          <w:p w14:paraId="33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34010000">
            <w:pPr>
              <w:pStyle w:val="Style_1"/>
              <w:ind/>
              <w:jc w:val="both"/>
              <w:rPr>
                <w:rFonts w:ascii="Times New Roman" w:hAnsi="Times New Roman"/>
                <w:sz w:val="24"/>
              </w:rPr>
            </w:pPr>
          </w:p>
        </w:tc>
        <w:tc>
          <w:tcPr>
            <w:tcW w:type="dxa" w:w="796"/>
          </w:tcPr>
          <w:p w14:paraId="35010000">
            <w:pPr>
              <w:pStyle w:val="Style_1"/>
              <w:ind/>
              <w:jc w:val="both"/>
              <w:rPr>
                <w:rFonts w:ascii="Times New Roman" w:hAnsi="Times New Roman"/>
                <w:sz w:val="24"/>
              </w:rPr>
            </w:pPr>
          </w:p>
        </w:tc>
      </w:tr>
      <w:tr>
        <w:tc>
          <w:tcPr>
            <w:tcW w:type="dxa" w:w="532"/>
          </w:tcPr>
          <w:p w14:paraId="36010000">
            <w:pPr>
              <w:pStyle w:val="Style_1"/>
              <w:ind/>
              <w:jc w:val="both"/>
              <w:rPr>
                <w:rFonts w:ascii="Times New Roman" w:hAnsi="Times New Roman"/>
                <w:sz w:val="24"/>
              </w:rPr>
            </w:pPr>
            <w:r>
              <w:rPr>
                <w:rFonts w:ascii="Times New Roman" w:hAnsi="Times New Roman"/>
                <w:sz w:val="24"/>
              </w:rPr>
              <w:t>20</w:t>
            </w:r>
          </w:p>
        </w:tc>
        <w:tc>
          <w:tcPr>
            <w:tcW w:type="dxa" w:w="2788"/>
          </w:tcPr>
          <w:p w14:paraId="37010000">
            <w:pPr>
              <w:pStyle w:val="Style_1"/>
              <w:ind/>
              <w:jc w:val="both"/>
              <w:rPr>
                <w:rFonts w:ascii="Times New Roman" w:hAnsi="Times New Roman"/>
                <w:sz w:val="24"/>
              </w:rPr>
            </w:pPr>
            <w:r>
              <w:rPr>
                <w:rFonts w:ascii="Times New Roman" w:hAnsi="Times New Roman"/>
                <w:sz w:val="24"/>
              </w:rPr>
              <w:t>Экономически выгодный выбор материалов</w:t>
            </w:r>
          </w:p>
        </w:tc>
        <w:tc>
          <w:tcPr>
            <w:tcW w:type="dxa" w:w="795"/>
          </w:tcPr>
          <w:p w14:paraId="38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39010000">
            <w:pPr>
              <w:pStyle w:val="Style_1"/>
              <w:ind/>
              <w:jc w:val="both"/>
              <w:rPr>
                <w:rFonts w:ascii="Times New Roman" w:hAnsi="Times New Roman"/>
                <w:sz w:val="24"/>
              </w:rPr>
            </w:pPr>
          </w:p>
        </w:tc>
        <w:tc>
          <w:tcPr>
            <w:tcW w:type="dxa" w:w="796"/>
          </w:tcPr>
          <w:p w14:paraId="3A010000">
            <w:pPr>
              <w:pStyle w:val="Style_1"/>
              <w:ind/>
              <w:jc w:val="both"/>
              <w:rPr>
                <w:rFonts w:ascii="Times New Roman" w:hAnsi="Times New Roman"/>
                <w:sz w:val="24"/>
              </w:rPr>
            </w:pPr>
          </w:p>
        </w:tc>
      </w:tr>
      <w:tr>
        <w:tc>
          <w:tcPr>
            <w:tcW w:type="dxa" w:w="532"/>
          </w:tcPr>
          <w:p w14:paraId="3B010000">
            <w:pPr>
              <w:pStyle w:val="Style_1"/>
              <w:ind/>
              <w:jc w:val="both"/>
              <w:rPr>
                <w:rFonts w:ascii="Times New Roman" w:hAnsi="Times New Roman"/>
                <w:sz w:val="24"/>
              </w:rPr>
            </w:pPr>
            <w:r>
              <w:rPr>
                <w:rFonts w:ascii="Times New Roman" w:hAnsi="Times New Roman"/>
                <w:sz w:val="24"/>
              </w:rPr>
              <w:t>21</w:t>
            </w:r>
          </w:p>
        </w:tc>
        <w:tc>
          <w:tcPr>
            <w:tcW w:type="dxa" w:w="2788"/>
          </w:tcPr>
          <w:p w14:paraId="3C010000">
            <w:pPr>
              <w:pStyle w:val="Style_1"/>
              <w:ind/>
              <w:jc w:val="both"/>
              <w:rPr>
                <w:rFonts w:ascii="Times New Roman" w:hAnsi="Times New Roman"/>
                <w:sz w:val="24"/>
              </w:rPr>
            </w:pPr>
            <w:r>
              <w:rPr>
                <w:rFonts w:ascii="Times New Roman" w:hAnsi="Times New Roman"/>
                <w:sz w:val="24"/>
              </w:rPr>
              <w:t>Экономически выгодный выбор техники</w:t>
            </w:r>
          </w:p>
        </w:tc>
        <w:tc>
          <w:tcPr>
            <w:tcW w:type="dxa" w:w="795"/>
          </w:tcPr>
          <w:p w14:paraId="3D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3E010000">
            <w:pPr>
              <w:pStyle w:val="Style_1"/>
              <w:ind/>
              <w:jc w:val="both"/>
              <w:rPr>
                <w:rFonts w:ascii="Times New Roman" w:hAnsi="Times New Roman"/>
                <w:sz w:val="24"/>
              </w:rPr>
            </w:pPr>
          </w:p>
        </w:tc>
        <w:tc>
          <w:tcPr>
            <w:tcW w:type="dxa" w:w="796"/>
          </w:tcPr>
          <w:p w14:paraId="3F010000">
            <w:pPr>
              <w:pStyle w:val="Style_1"/>
              <w:ind/>
              <w:jc w:val="both"/>
              <w:rPr>
                <w:rFonts w:ascii="Times New Roman" w:hAnsi="Times New Roman"/>
                <w:sz w:val="24"/>
              </w:rPr>
            </w:pPr>
          </w:p>
        </w:tc>
      </w:tr>
      <w:tr>
        <w:tc>
          <w:tcPr>
            <w:tcW w:type="dxa" w:w="532"/>
          </w:tcPr>
          <w:p w14:paraId="40010000">
            <w:pPr>
              <w:pStyle w:val="Style_1"/>
              <w:ind/>
              <w:jc w:val="both"/>
              <w:rPr>
                <w:rFonts w:ascii="Times New Roman" w:hAnsi="Times New Roman"/>
                <w:sz w:val="24"/>
              </w:rPr>
            </w:pPr>
            <w:r>
              <w:rPr>
                <w:rFonts w:ascii="Times New Roman" w:hAnsi="Times New Roman"/>
                <w:sz w:val="24"/>
              </w:rPr>
              <w:t>22</w:t>
            </w:r>
          </w:p>
        </w:tc>
        <w:tc>
          <w:tcPr>
            <w:tcW w:type="dxa" w:w="2788"/>
          </w:tcPr>
          <w:p w14:paraId="41010000">
            <w:pPr>
              <w:pStyle w:val="Style_1"/>
              <w:ind/>
              <w:jc w:val="both"/>
              <w:rPr>
                <w:rFonts w:ascii="Times New Roman" w:hAnsi="Times New Roman"/>
                <w:sz w:val="24"/>
              </w:rPr>
            </w:pPr>
            <w:r>
              <w:rPr>
                <w:rFonts w:ascii="Times New Roman" w:hAnsi="Times New Roman"/>
                <w:sz w:val="24"/>
              </w:rPr>
              <w:t>Экономически выгодный выбор приобретения  материалов</w:t>
            </w:r>
          </w:p>
        </w:tc>
        <w:tc>
          <w:tcPr>
            <w:tcW w:type="dxa" w:w="795"/>
          </w:tcPr>
          <w:p w14:paraId="42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43010000">
            <w:pPr>
              <w:pStyle w:val="Style_1"/>
              <w:ind/>
              <w:jc w:val="both"/>
              <w:rPr>
                <w:rFonts w:ascii="Times New Roman" w:hAnsi="Times New Roman"/>
                <w:sz w:val="24"/>
              </w:rPr>
            </w:pPr>
          </w:p>
        </w:tc>
        <w:tc>
          <w:tcPr>
            <w:tcW w:type="dxa" w:w="796"/>
          </w:tcPr>
          <w:p w14:paraId="44010000">
            <w:pPr>
              <w:pStyle w:val="Style_1"/>
              <w:ind/>
              <w:jc w:val="both"/>
              <w:rPr>
                <w:rFonts w:ascii="Times New Roman" w:hAnsi="Times New Roman"/>
                <w:sz w:val="24"/>
              </w:rPr>
            </w:pPr>
          </w:p>
        </w:tc>
      </w:tr>
      <w:tr>
        <w:tc>
          <w:tcPr>
            <w:tcW w:type="dxa" w:w="532"/>
          </w:tcPr>
          <w:p w14:paraId="45010000">
            <w:pPr>
              <w:pStyle w:val="Style_1"/>
              <w:ind/>
              <w:jc w:val="both"/>
              <w:rPr>
                <w:rFonts w:ascii="Times New Roman" w:hAnsi="Times New Roman"/>
                <w:sz w:val="24"/>
              </w:rPr>
            </w:pPr>
            <w:r>
              <w:rPr>
                <w:rFonts w:ascii="Times New Roman" w:hAnsi="Times New Roman"/>
                <w:sz w:val="24"/>
              </w:rPr>
              <w:t>23</w:t>
            </w:r>
          </w:p>
        </w:tc>
        <w:tc>
          <w:tcPr>
            <w:tcW w:type="dxa" w:w="2788"/>
          </w:tcPr>
          <w:p w14:paraId="46010000">
            <w:pPr>
              <w:pStyle w:val="Style_1"/>
              <w:rPr>
                <w:rFonts w:ascii="Times New Roman" w:hAnsi="Times New Roman"/>
                <w:sz w:val="24"/>
              </w:rPr>
            </w:pPr>
            <w:r>
              <w:rPr>
                <w:rFonts w:ascii="Times New Roman" w:hAnsi="Times New Roman"/>
                <w:sz w:val="24"/>
              </w:rPr>
              <w:t>Страхование  имущества</w:t>
            </w:r>
          </w:p>
        </w:tc>
        <w:tc>
          <w:tcPr>
            <w:tcW w:type="dxa" w:w="795"/>
          </w:tcPr>
          <w:p w14:paraId="47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48010000">
            <w:pPr>
              <w:pStyle w:val="Style_1"/>
              <w:ind/>
              <w:jc w:val="both"/>
              <w:rPr>
                <w:rFonts w:ascii="Times New Roman" w:hAnsi="Times New Roman"/>
                <w:sz w:val="24"/>
              </w:rPr>
            </w:pPr>
          </w:p>
        </w:tc>
        <w:tc>
          <w:tcPr>
            <w:tcW w:type="dxa" w:w="796"/>
          </w:tcPr>
          <w:p w14:paraId="49010000">
            <w:pPr>
              <w:pStyle w:val="Style_1"/>
              <w:ind/>
              <w:jc w:val="both"/>
              <w:rPr>
                <w:rFonts w:ascii="Times New Roman" w:hAnsi="Times New Roman"/>
                <w:sz w:val="24"/>
              </w:rPr>
            </w:pPr>
          </w:p>
        </w:tc>
      </w:tr>
      <w:tr>
        <w:tc>
          <w:tcPr>
            <w:tcW w:type="dxa" w:w="532"/>
          </w:tcPr>
          <w:p w14:paraId="4A010000">
            <w:pPr>
              <w:pStyle w:val="Style_1"/>
              <w:ind/>
              <w:jc w:val="both"/>
              <w:rPr>
                <w:rFonts w:ascii="Times New Roman" w:hAnsi="Times New Roman"/>
                <w:sz w:val="24"/>
              </w:rPr>
            </w:pPr>
            <w:r>
              <w:rPr>
                <w:rFonts w:ascii="Times New Roman" w:hAnsi="Times New Roman"/>
                <w:sz w:val="24"/>
              </w:rPr>
              <w:t>24</w:t>
            </w:r>
          </w:p>
        </w:tc>
        <w:tc>
          <w:tcPr>
            <w:tcW w:type="dxa" w:w="2788"/>
          </w:tcPr>
          <w:p w14:paraId="4B010000">
            <w:pPr>
              <w:pStyle w:val="Style_1"/>
              <w:ind/>
              <w:jc w:val="both"/>
              <w:rPr>
                <w:rFonts w:ascii="Times New Roman" w:hAnsi="Times New Roman"/>
                <w:sz w:val="24"/>
              </w:rPr>
            </w:pPr>
            <w:r>
              <w:rPr>
                <w:rFonts w:ascii="Times New Roman" w:hAnsi="Times New Roman"/>
                <w:sz w:val="24"/>
              </w:rPr>
              <w:t>Как выбрать шины</w:t>
            </w:r>
          </w:p>
        </w:tc>
        <w:tc>
          <w:tcPr>
            <w:tcW w:type="dxa" w:w="795"/>
          </w:tcPr>
          <w:p w14:paraId="4C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4D010000">
            <w:pPr>
              <w:pStyle w:val="Style_1"/>
              <w:ind/>
              <w:jc w:val="both"/>
              <w:rPr>
                <w:rFonts w:ascii="Times New Roman" w:hAnsi="Times New Roman"/>
                <w:sz w:val="24"/>
              </w:rPr>
            </w:pPr>
          </w:p>
        </w:tc>
        <w:tc>
          <w:tcPr>
            <w:tcW w:type="dxa" w:w="796"/>
          </w:tcPr>
          <w:p w14:paraId="4E010000">
            <w:pPr>
              <w:pStyle w:val="Style_1"/>
              <w:ind/>
              <w:jc w:val="both"/>
              <w:rPr>
                <w:rFonts w:ascii="Times New Roman" w:hAnsi="Times New Roman"/>
                <w:sz w:val="24"/>
              </w:rPr>
            </w:pPr>
          </w:p>
        </w:tc>
      </w:tr>
      <w:tr>
        <w:tc>
          <w:tcPr>
            <w:tcW w:type="dxa" w:w="532"/>
          </w:tcPr>
          <w:p w14:paraId="4F010000">
            <w:pPr>
              <w:pStyle w:val="Style_1"/>
              <w:ind/>
              <w:jc w:val="both"/>
              <w:rPr>
                <w:rFonts w:ascii="Times New Roman" w:hAnsi="Times New Roman"/>
                <w:sz w:val="24"/>
              </w:rPr>
            </w:pPr>
            <w:r>
              <w:rPr>
                <w:rFonts w:ascii="Times New Roman" w:hAnsi="Times New Roman"/>
                <w:sz w:val="24"/>
              </w:rPr>
              <w:t>25</w:t>
            </w:r>
          </w:p>
        </w:tc>
        <w:tc>
          <w:tcPr>
            <w:tcW w:type="dxa" w:w="2788"/>
          </w:tcPr>
          <w:p w14:paraId="50010000">
            <w:pPr>
              <w:pStyle w:val="Style_1"/>
              <w:ind/>
              <w:jc w:val="both"/>
              <w:rPr>
                <w:rFonts w:ascii="Times New Roman" w:hAnsi="Times New Roman"/>
                <w:sz w:val="24"/>
              </w:rPr>
            </w:pPr>
            <w:r>
              <w:rPr>
                <w:rFonts w:ascii="Times New Roman" w:hAnsi="Times New Roman"/>
                <w:sz w:val="24"/>
              </w:rPr>
              <w:t>Выгодное путешествие</w:t>
            </w:r>
          </w:p>
        </w:tc>
        <w:tc>
          <w:tcPr>
            <w:tcW w:type="dxa" w:w="795"/>
          </w:tcPr>
          <w:p w14:paraId="51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52010000">
            <w:pPr>
              <w:pStyle w:val="Style_1"/>
              <w:ind/>
              <w:jc w:val="both"/>
              <w:rPr>
                <w:rFonts w:ascii="Times New Roman" w:hAnsi="Times New Roman"/>
                <w:sz w:val="24"/>
              </w:rPr>
            </w:pPr>
          </w:p>
        </w:tc>
        <w:tc>
          <w:tcPr>
            <w:tcW w:type="dxa" w:w="796"/>
          </w:tcPr>
          <w:p w14:paraId="53010000">
            <w:pPr>
              <w:pStyle w:val="Style_1"/>
              <w:ind/>
              <w:jc w:val="both"/>
              <w:rPr>
                <w:rFonts w:ascii="Times New Roman" w:hAnsi="Times New Roman"/>
                <w:sz w:val="24"/>
              </w:rPr>
            </w:pPr>
          </w:p>
        </w:tc>
      </w:tr>
      <w:tr>
        <w:tc>
          <w:tcPr>
            <w:tcW w:type="dxa" w:w="532"/>
          </w:tcPr>
          <w:p w14:paraId="54010000">
            <w:pPr>
              <w:pStyle w:val="Style_1"/>
              <w:ind/>
              <w:jc w:val="both"/>
              <w:rPr>
                <w:rFonts w:ascii="Times New Roman" w:hAnsi="Times New Roman"/>
                <w:sz w:val="24"/>
              </w:rPr>
            </w:pPr>
            <w:r>
              <w:rPr>
                <w:rFonts w:ascii="Times New Roman" w:hAnsi="Times New Roman"/>
                <w:sz w:val="24"/>
              </w:rPr>
              <w:t>26</w:t>
            </w:r>
          </w:p>
        </w:tc>
        <w:tc>
          <w:tcPr>
            <w:tcW w:type="dxa" w:w="2788"/>
          </w:tcPr>
          <w:p w14:paraId="55010000">
            <w:pPr>
              <w:pStyle w:val="Style_1"/>
              <w:ind/>
              <w:jc w:val="both"/>
              <w:rPr>
                <w:rFonts w:ascii="Times New Roman" w:hAnsi="Times New Roman"/>
                <w:sz w:val="24"/>
              </w:rPr>
            </w:pPr>
            <w:r>
              <w:rPr>
                <w:rFonts w:ascii="Times New Roman" w:hAnsi="Times New Roman"/>
                <w:sz w:val="24"/>
                <w:highlight w:val="white"/>
              </w:rPr>
              <w:t>Математическая грамотность в  профессии</w:t>
            </w:r>
            <w:r>
              <w:rPr>
                <w:rFonts w:ascii="Times New Roman" w:hAnsi="Times New Roman"/>
                <w:sz w:val="24"/>
                <w:highlight w:val="white"/>
              </w:rPr>
              <w:t>: строитель</w:t>
            </w:r>
          </w:p>
        </w:tc>
        <w:tc>
          <w:tcPr>
            <w:tcW w:type="dxa" w:w="795"/>
          </w:tcPr>
          <w:p w14:paraId="56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57010000">
            <w:pPr>
              <w:pStyle w:val="Style_1"/>
              <w:ind/>
              <w:jc w:val="both"/>
              <w:rPr>
                <w:rFonts w:ascii="Times New Roman" w:hAnsi="Times New Roman"/>
                <w:sz w:val="24"/>
              </w:rPr>
            </w:pPr>
          </w:p>
        </w:tc>
        <w:tc>
          <w:tcPr>
            <w:tcW w:type="dxa" w:w="796"/>
          </w:tcPr>
          <w:p w14:paraId="58010000">
            <w:pPr>
              <w:pStyle w:val="Style_1"/>
              <w:ind/>
              <w:jc w:val="both"/>
              <w:rPr>
                <w:rFonts w:ascii="Times New Roman" w:hAnsi="Times New Roman"/>
                <w:sz w:val="24"/>
              </w:rPr>
            </w:pPr>
          </w:p>
        </w:tc>
      </w:tr>
      <w:tr>
        <w:tc>
          <w:tcPr>
            <w:tcW w:type="dxa" w:w="9688"/>
            <w:gridSpan w:val="6"/>
          </w:tcPr>
          <w:p w14:paraId="59010000">
            <w:pPr>
              <w:pStyle w:val="Style_1"/>
              <w:ind/>
              <w:jc w:val="center"/>
              <w:rPr>
                <w:rFonts w:ascii="Times New Roman" w:hAnsi="Times New Roman"/>
                <w:sz w:val="24"/>
              </w:rPr>
            </w:pPr>
            <w:r>
              <w:rPr>
                <w:rFonts w:ascii="Times New Roman" w:hAnsi="Times New Roman"/>
                <w:sz w:val="24"/>
              </w:rPr>
              <w:t>Модуль: Финансовая грамотность</w:t>
            </w:r>
            <w:r>
              <w:rPr>
                <w:rFonts w:ascii="Times New Roman" w:hAnsi="Times New Roman"/>
                <w:sz w:val="24"/>
              </w:rPr>
              <w:t>: «</w:t>
            </w:r>
            <w:r>
              <w:rPr>
                <w:rFonts w:ascii="Times New Roman" w:hAnsi="Times New Roman"/>
                <w:sz w:val="24"/>
              </w:rPr>
              <w:t>Основы финансового успеха</w:t>
            </w:r>
            <w:r>
              <w:rPr>
                <w:rFonts w:ascii="Times New Roman" w:hAnsi="Times New Roman"/>
                <w:sz w:val="24"/>
              </w:rPr>
              <w:t>» (4ч)</w:t>
            </w:r>
          </w:p>
        </w:tc>
      </w:tr>
      <w:tr>
        <w:tc>
          <w:tcPr>
            <w:tcW w:type="dxa" w:w="532"/>
          </w:tcPr>
          <w:p w14:paraId="5A010000">
            <w:pPr>
              <w:pStyle w:val="Style_1"/>
              <w:ind/>
              <w:jc w:val="both"/>
              <w:rPr>
                <w:rFonts w:ascii="Times New Roman" w:hAnsi="Times New Roman"/>
                <w:sz w:val="24"/>
              </w:rPr>
            </w:pPr>
            <w:r>
              <w:rPr>
                <w:rFonts w:ascii="Times New Roman" w:hAnsi="Times New Roman"/>
                <w:sz w:val="24"/>
              </w:rPr>
              <w:t>27</w:t>
            </w:r>
          </w:p>
        </w:tc>
        <w:tc>
          <w:tcPr>
            <w:tcW w:type="dxa" w:w="2788"/>
          </w:tcPr>
          <w:p w14:paraId="5B010000">
            <w:pPr>
              <w:pStyle w:val="Style_1"/>
              <w:ind/>
              <w:jc w:val="both"/>
              <w:rPr>
                <w:rFonts w:ascii="Times New Roman" w:hAnsi="Times New Roman"/>
                <w:sz w:val="24"/>
              </w:rPr>
            </w:pPr>
            <w:r>
              <w:rPr>
                <w:rFonts w:ascii="Times New Roman" w:hAnsi="Times New Roman"/>
                <w:sz w:val="24"/>
              </w:rPr>
              <w:t>Мое образовани</w:t>
            </w:r>
            <w:r>
              <w:rPr>
                <w:rFonts w:ascii="Times New Roman" w:hAnsi="Times New Roman"/>
                <w:sz w:val="24"/>
              </w:rPr>
              <w:t>е-</w:t>
            </w:r>
            <w:r>
              <w:rPr>
                <w:rFonts w:ascii="Times New Roman" w:hAnsi="Times New Roman"/>
                <w:sz w:val="24"/>
              </w:rPr>
              <w:t xml:space="preserve"> мое будущее</w:t>
            </w:r>
          </w:p>
        </w:tc>
        <w:tc>
          <w:tcPr>
            <w:tcW w:type="dxa" w:w="795"/>
          </w:tcPr>
          <w:p w14:paraId="5C010000">
            <w:pPr>
              <w:pStyle w:val="Style_1"/>
              <w:ind/>
              <w:jc w:val="both"/>
              <w:rPr>
                <w:rFonts w:ascii="Times New Roman" w:hAnsi="Times New Roman"/>
                <w:sz w:val="24"/>
              </w:rPr>
            </w:pPr>
            <w:r>
              <w:rPr>
                <w:rFonts w:ascii="Times New Roman" w:hAnsi="Times New Roman"/>
                <w:sz w:val="24"/>
              </w:rPr>
              <w:t>1</w:t>
            </w:r>
          </w:p>
        </w:tc>
        <w:tc>
          <w:tcPr>
            <w:tcW w:type="dxa" w:w="3981"/>
            <w:vMerge w:val="restart"/>
          </w:tcPr>
          <w:p w14:paraId="5D010000">
            <w:pPr>
              <w:pStyle w:val="Style_1"/>
              <w:ind/>
              <w:jc w:val="both"/>
              <w:rPr>
                <w:rFonts w:ascii="Times New Roman" w:hAnsi="Times New Roman"/>
                <w:sz w:val="24"/>
              </w:rPr>
            </w:pPr>
            <w:r>
              <w:rPr>
                <w:rFonts w:ascii="Times New Roman" w:hAnsi="Times New Roman"/>
                <w:sz w:val="24"/>
              </w:rPr>
              <w:t>Выявлять и анализировать финансовую информацию.</w:t>
            </w:r>
          </w:p>
          <w:p w14:paraId="5E010000">
            <w:pPr>
              <w:pStyle w:val="Style_1"/>
              <w:ind/>
              <w:jc w:val="both"/>
              <w:rPr>
                <w:rFonts w:ascii="Times New Roman" w:hAnsi="Times New Roman"/>
                <w:sz w:val="24"/>
              </w:rPr>
            </w:pPr>
            <w:r>
              <w:rPr>
                <w:rFonts w:ascii="Times New Roman" w:hAnsi="Times New Roman"/>
                <w:sz w:val="24"/>
              </w:rPr>
              <w:t>Оценивать финансовые проблемы.</w:t>
            </w:r>
          </w:p>
          <w:p w14:paraId="5F010000">
            <w:pPr>
              <w:pStyle w:val="Style_1"/>
              <w:ind/>
              <w:jc w:val="both"/>
              <w:rPr>
                <w:rFonts w:ascii="Times New Roman" w:hAnsi="Times New Roman"/>
                <w:sz w:val="24"/>
              </w:rPr>
            </w:pPr>
            <w:r>
              <w:rPr>
                <w:rFonts w:ascii="Times New Roman" w:hAnsi="Times New Roman"/>
                <w:sz w:val="24"/>
              </w:rPr>
              <w:t>Применять финансовые знания. Обосновывать финансовое решение.</w:t>
            </w:r>
          </w:p>
          <w:p w14:paraId="60010000">
            <w:pPr>
              <w:pStyle w:val="Style_1"/>
              <w:ind/>
              <w:jc w:val="both"/>
              <w:rPr>
                <w:rFonts w:ascii="Times New Roman" w:hAnsi="Times New Roman"/>
                <w:sz w:val="24"/>
              </w:rPr>
            </w:pPr>
          </w:p>
        </w:tc>
        <w:tc>
          <w:tcPr>
            <w:tcW w:type="dxa" w:w="797"/>
          </w:tcPr>
          <w:p w14:paraId="61010000">
            <w:pPr>
              <w:pStyle w:val="Style_1"/>
              <w:ind/>
              <w:jc w:val="both"/>
              <w:rPr>
                <w:rFonts w:ascii="Times New Roman" w:hAnsi="Times New Roman"/>
                <w:sz w:val="24"/>
              </w:rPr>
            </w:pPr>
          </w:p>
        </w:tc>
        <w:tc>
          <w:tcPr>
            <w:tcW w:type="dxa" w:w="796"/>
          </w:tcPr>
          <w:p w14:paraId="62010000">
            <w:pPr>
              <w:pStyle w:val="Style_1"/>
              <w:ind/>
              <w:jc w:val="both"/>
              <w:rPr>
                <w:rFonts w:ascii="Times New Roman" w:hAnsi="Times New Roman"/>
                <w:sz w:val="24"/>
              </w:rPr>
            </w:pPr>
          </w:p>
        </w:tc>
      </w:tr>
      <w:tr>
        <w:tc>
          <w:tcPr>
            <w:tcW w:type="dxa" w:w="532"/>
          </w:tcPr>
          <w:p w14:paraId="63010000">
            <w:pPr>
              <w:pStyle w:val="Style_1"/>
              <w:ind/>
              <w:jc w:val="both"/>
              <w:rPr>
                <w:rFonts w:ascii="Times New Roman" w:hAnsi="Times New Roman"/>
                <w:sz w:val="24"/>
              </w:rPr>
            </w:pPr>
            <w:r>
              <w:rPr>
                <w:rFonts w:ascii="Times New Roman" w:hAnsi="Times New Roman"/>
                <w:sz w:val="24"/>
              </w:rPr>
              <w:t>28</w:t>
            </w:r>
          </w:p>
        </w:tc>
        <w:tc>
          <w:tcPr>
            <w:tcW w:type="dxa" w:w="2788"/>
          </w:tcPr>
          <w:p w14:paraId="64010000">
            <w:pPr>
              <w:pStyle w:val="Style_1"/>
              <w:ind/>
              <w:jc w:val="both"/>
              <w:rPr>
                <w:rFonts w:ascii="Times New Roman" w:hAnsi="Times New Roman"/>
                <w:sz w:val="24"/>
              </w:rPr>
            </w:pPr>
            <w:r>
              <w:rPr>
                <w:rFonts w:ascii="Times New Roman" w:hAnsi="Times New Roman"/>
                <w:sz w:val="24"/>
              </w:rPr>
              <w:t>Человек и работа: что учитываем, когда делаем выбор</w:t>
            </w:r>
          </w:p>
        </w:tc>
        <w:tc>
          <w:tcPr>
            <w:tcW w:type="dxa" w:w="795"/>
          </w:tcPr>
          <w:p w14:paraId="65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66010000">
            <w:pPr>
              <w:pStyle w:val="Style_1"/>
              <w:ind/>
              <w:jc w:val="both"/>
              <w:rPr>
                <w:rFonts w:ascii="Times New Roman" w:hAnsi="Times New Roman"/>
                <w:sz w:val="24"/>
              </w:rPr>
            </w:pPr>
          </w:p>
        </w:tc>
        <w:tc>
          <w:tcPr>
            <w:tcW w:type="dxa" w:w="796"/>
          </w:tcPr>
          <w:p w14:paraId="67010000">
            <w:pPr>
              <w:pStyle w:val="Style_1"/>
              <w:ind/>
              <w:jc w:val="both"/>
              <w:rPr>
                <w:rFonts w:ascii="Times New Roman" w:hAnsi="Times New Roman"/>
                <w:sz w:val="24"/>
              </w:rPr>
            </w:pPr>
          </w:p>
        </w:tc>
      </w:tr>
      <w:tr>
        <w:tc>
          <w:tcPr>
            <w:tcW w:type="dxa" w:w="532"/>
          </w:tcPr>
          <w:p w14:paraId="68010000">
            <w:pPr>
              <w:pStyle w:val="Style_1"/>
              <w:ind/>
              <w:jc w:val="both"/>
              <w:rPr>
                <w:rFonts w:ascii="Times New Roman" w:hAnsi="Times New Roman"/>
                <w:sz w:val="24"/>
              </w:rPr>
            </w:pPr>
            <w:r>
              <w:rPr>
                <w:rFonts w:ascii="Times New Roman" w:hAnsi="Times New Roman"/>
                <w:sz w:val="24"/>
              </w:rPr>
              <w:t>29</w:t>
            </w:r>
          </w:p>
        </w:tc>
        <w:tc>
          <w:tcPr>
            <w:tcW w:type="dxa" w:w="2788"/>
          </w:tcPr>
          <w:p w14:paraId="69010000">
            <w:pPr>
              <w:pStyle w:val="Style_1"/>
              <w:ind/>
              <w:jc w:val="both"/>
              <w:rPr>
                <w:rFonts w:ascii="Times New Roman" w:hAnsi="Times New Roman"/>
                <w:sz w:val="24"/>
              </w:rPr>
            </w:pPr>
            <w:r>
              <w:rPr>
                <w:rFonts w:ascii="Times New Roman" w:hAnsi="Times New Roman"/>
                <w:sz w:val="24"/>
              </w:rPr>
              <w:t>Налоги и выплаты: что отдаем и как получаем</w:t>
            </w:r>
          </w:p>
        </w:tc>
        <w:tc>
          <w:tcPr>
            <w:tcW w:type="dxa" w:w="795"/>
          </w:tcPr>
          <w:p w14:paraId="6A010000">
            <w:pPr>
              <w:pStyle w:val="Style_1"/>
              <w:ind/>
              <w:jc w:val="both"/>
              <w:rPr>
                <w:rFonts w:ascii="Times New Roman" w:hAnsi="Times New Roman"/>
                <w:sz w:val="24"/>
              </w:rPr>
            </w:pPr>
            <w:r>
              <w:rPr>
                <w:rFonts w:ascii="Times New Roman" w:hAnsi="Times New Roman"/>
                <w:sz w:val="24"/>
              </w:rPr>
              <w:t>1</w:t>
            </w:r>
          </w:p>
        </w:tc>
        <w:tc>
          <w:tcPr>
            <w:tcW w:type="dxa" w:w="3981"/>
            <w:vMerge w:val="restart"/>
          </w:tcPr>
          <w:p w14:paraId="6B010000">
            <w:pPr>
              <w:pStyle w:val="Style_1"/>
              <w:ind/>
              <w:jc w:val="both"/>
              <w:rPr>
                <w:rFonts w:ascii="Times New Roman" w:hAnsi="Times New Roman"/>
                <w:sz w:val="24"/>
              </w:rPr>
            </w:pPr>
            <w:r>
              <w:rPr>
                <w:rFonts w:ascii="Times New Roman" w:hAnsi="Times New Roman"/>
                <w:sz w:val="24"/>
              </w:rPr>
              <w:t>Выявлять и анализировать финансовую информацию.</w:t>
            </w:r>
          </w:p>
          <w:p w14:paraId="6C010000">
            <w:pPr>
              <w:pStyle w:val="Style_1"/>
              <w:ind/>
              <w:jc w:val="both"/>
              <w:rPr>
                <w:rFonts w:ascii="Times New Roman" w:hAnsi="Times New Roman"/>
                <w:sz w:val="24"/>
              </w:rPr>
            </w:pPr>
            <w:r>
              <w:rPr>
                <w:rFonts w:ascii="Times New Roman" w:hAnsi="Times New Roman"/>
                <w:sz w:val="24"/>
              </w:rPr>
              <w:t>Оценивать финансовые проблемы.</w:t>
            </w:r>
          </w:p>
          <w:p w14:paraId="6D010000">
            <w:pPr>
              <w:pStyle w:val="Style_1"/>
              <w:ind/>
              <w:jc w:val="both"/>
              <w:rPr>
                <w:rFonts w:ascii="Times New Roman" w:hAnsi="Times New Roman"/>
                <w:sz w:val="24"/>
              </w:rPr>
            </w:pPr>
            <w:r>
              <w:rPr>
                <w:rFonts w:ascii="Times New Roman" w:hAnsi="Times New Roman"/>
                <w:sz w:val="24"/>
              </w:rPr>
              <w:t>Применять финансовые знания. Обосновывать финансовое решение</w:t>
            </w:r>
          </w:p>
          <w:p w14:paraId="6E010000">
            <w:pPr>
              <w:pStyle w:val="Style_1"/>
              <w:ind/>
              <w:jc w:val="both"/>
              <w:rPr>
                <w:rFonts w:ascii="Times New Roman" w:hAnsi="Times New Roman"/>
                <w:sz w:val="24"/>
              </w:rPr>
            </w:pPr>
            <w:r>
              <w:rPr>
                <w:rFonts w:ascii="Times New Roman" w:hAnsi="Times New Roman"/>
                <w:sz w:val="24"/>
              </w:rPr>
              <w:t>.</w:t>
            </w:r>
          </w:p>
        </w:tc>
        <w:tc>
          <w:tcPr>
            <w:tcW w:type="dxa" w:w="797"/>
          </w:tcPr>
          <w:p w14:paraId="6F010000">
            <w:pPr>
              <w:pStyle w:val="Style_1"/>
              <w:ind/>
              <w:jc w:val="both"/>
              <w:rPr>
                <w:rFonts w:ascii="Times New Roman" w:hAnsi="Times New Roman"/>
                <w:sz w:val="24"/>
              </w:rPr>
            </w:pPr>
          </w:p>
        </w:tc>
        <w:tc>
          <w:tcPr>
            <w:tcW w:type="dxa" w:w="796"/>
          </w:tcPr>
          <w:p w14:paraId="70010000">
            <w:pPr>
              <w:pStyle w:val="Style_1"/>
              <w:ind/>
              <w:jc w:val="both"/>
              <w:rPr>
                <w:rFonts w:ascii="Times New Roman" w:hAnsi="Times New Roman"/>
                <w:sz w:val="24"/>
              </w:rPr>
            </w:pPr>
          </w:p>
        </w:tc>
      </w:tr>
      <w:tr>
        <w:tc>
          <w:tcPr>
            <w:tcW w:type="dxa" w:w="532"/>
          </w:tcPr>
          <w:p w14:paraId="71010000">
            <w:pPr>
              <w:pStyle w:val="Style_1"/>
              <w:ind/>
              <w:jc w:val="both"/>
              <w:rPr>
                <w:rFonts w:ascii="Times New Roman" w:hAnsi="Times New Roman"/>
                <w:sz w:val="24"/>
              </w:rPr>
            </w:pPr>
            <w:r>
              <w:rPr>
                <w:rFonts w:ascii="Times New Roman" w:hAnsi="Times New Roman"/>
                <w:sz w:val="24"/>
              </w:rPr>
              <w:t>30</w:t>
            </w:r>
          </w:p>
        </w:tc>
        <w:tc>
          <w:tcPr>
            <w:tcW w:type="dxa" w:w="2788"/>
          </w:tcPr>
          <w:p w14:paraId="72010000">
            <w:pPr>
              <w:pStyle w:val="Style_1"/>
              <w:ind/>
              <w:jc w:val="both"/>
              <w:rPr>
                <w:rFonts w:ascii="Times New Roman" w:hAnsi="Times New Roman"/>
                <w:sz w:val="24"/>
              </w:rPr>
            </w:pPr>
            <w:r>
              <w:rPr>
                <w:rFonts w:ascii="Times New Roman" w:hAnsi="Times New Roman"/>
                <w:sz w:val="24"/>
              </w:rPr>
              <w:t>Самое главное о профессиональном выборе: образование, работа и   финансовая стабильность</w:t>
            </w:r>
          </w:p>
        </w:tc>
        <w:tc>
          <w:tcPr>
            <w:tcW w:type="dxa" w:w="795"/>
          </w:tcPr>
          <w:p w14:paraId="73010000">
            <w:pPr>
              <w:pStyle w:val="Style_1"/>
              <w:ind/>
              <w:jc w:val="both"/>
              <w:rPr>
                <w:rFonts w:ascii="Times New Roman" w:hAnsi="Times New Roman"/>
                <w:sz w:val="24"/>
              </w:rPr>
            </w:pPr>
            <w:r>
              <w:rPr>
                <w:rFonts w:ascii="Times New Roman" w:hAnsi="Times New Roman"/>
                <w:sz w:val="24"/>
              </w:rPr>
              <w:t>1</w:t>
            </w:r>
          </w:p>
        </w:tc>
        <w:tc>
          <w:tcPr>
            <w:tcW w:type="dxa" w:w="3981"/>
            <w:gridSpan w:val="1"/>
            <w:vMerge w:val="continue"/>
          </w:tcPr>
          <w:p/>
        </w:tc>
        <w:tc>
          <w:tcPr>
            <w:tcW w:type="dxa" w:w="797"/>
          </w:tcPr>
          <w:p w14:paraId="74010000">
            <w:pPr>
              <w:pStyle w:val="Style_1"/>
              <w:ind/>
              <w:jc w:val="both"/>
              <w:rPr>
                <w:rFonts w:ascii="Times New Roman" w:hAnsi="Times New Roman"/>
                <w:sz w:val="24"/>
              </w:rPr>
            </w:pPr>
          </w:p>
        </w:tc>
        <w:tc>
          <w:tcPr>
            <w:tcW w:type="dxa" w:w="796"/>
          </w:tcPr>
          <w:p w14:paraId="75010000">
            <w:pPr>
              <w:pStyle w:val="Style_1"/>
              <w:ind/>
              <w:jc w:val="both"/>
              <w:rPr>
                <w:rFonts w:ascii="Times New Roman" w:hAnsi="Times New Roman"/>
                <w:sz w:val="24"/>
              </w:rPr>
            </w:pPr>
          </w:p>
        </w:tc>
      </w:tr>
      <w:tr>
        <w:tc>
          <w:tcPr>
            <w:tcW w:type="dxa" w:w="9688"/>
            <w:gridSpan w:val="6"/>
          </w:tcPr>
          <w:p w14:paraId="76010000">
            <w:pPr>
              <w:pStyle w:val="Style_1"/>
              <w:ind/>
              <w:jc w:val="center"/>
              <w:rPr>
                <w:rFonts w:ascii="Times New Roman" w:hAnsi="Times New Roman"/>
                <w:sz w:val="24"/>
              </w:rPr>
            </w:pPr>
            <w:r>
              <w:rPr>
                <w:rFonts w:ascii="Times New Roman" w:hAnsi="Times New Roman"/>
                <w:sz w:val="24"/>
              </w:rPr>
              <w:t xml:space="preserve">Модуль: Глобальные компетенции «Роскошь общения. Ты, я, мы отвечаем за планету. Мы будем </w:t>
            </w:r>
            <w:r>
              <w:rPr>
                <w:rFonts w:ascii="Times New Roman" w:hAnsi="Times New Roman"/>
                <w:sz w:val="24"/>
              </w:rPr>
              <w:t>жить</w:t>
            </w:r>
            <w:r>
              <w:rPr>
                <w:rFonts w:ascii="Times New Roman" w:hAnsi="Times New Roman"/>
                <w:sz w:val="24"/>
              </w:rPr>
              <w:t xml:space="preserve"> и работать в изменяющемся цифровом мире. » (4 ч)</w:t>
            </w:r>
          </w:p>
        </w:tc>
      </w:tr>
      <w:tr>
        <w:tc>
          <w:tcPr>
            <w:tcW w:type="dxa" w:w="532"/>
          </w:tcPr>
          <w:p w14:paraId="77010000">
            <w:pPr>
              <w:pStyle w:val="Style_1"/>
              <w:ind/>
              <w:jc w:val="both"/>
              <w:rPr>
                <w:rFonts w:ascii="Times New Roman" w:hAnsi="Times New Roman"/>
                <w:sz w:val="24"/>
              </w:rPr>
            </w:pPr>
            <w:r>
              <w:rPr>
                <w:rFonts w:ascii="Times New Roman" w:hAnsi="Times New Roman"/>
                <w:sz w:val="24"/>
              </w:rPr>
              <w:t>31</w:t>
            </w:r>
          </w:p>
        </w:tc>
        <w:tc>
          <w:tcPr>
            <w:tcW w:type="dxa" w:w="2788"/>
          </w:tcPr>
          <w:p w14:paraId="78010000">
            <w:pPr>
              <w:pStyle w:val="Style_1"/>
              <w:ind/>
              <w:jc w:val="both"/>
              <w:rPr>
                <w:rFonts w:ascii="Times New Roman" w:hAnsi="Times New Roman"/>
                <w:sz w:val="24"/>
              </w:rPr>
            </w:pPr>
            <w:r>
              <w:rPr>
                <w:rFonts w:ascii="Times New Roman" w:hAnsi="Times New Roman"/>
                <w:sz w:val="24"/>
              </w:rPr>
              <w:t xml:space="preserve">Какое общение называют эффективным. </w:t>
            </w:r>
          </w:p>
        </w:tc>
        <w:tc>
          <w:tcPr>
            <w:tcW w:type="dxa" w:w="795"/>
          </w:tcPr>
          <w:p w14:paraId="79010000">
            <w:pPr>
              <w:pStyle w:val="Style_1"/>
              <w:ind/>
              <w:jc w:val="both"/>
              <w:rPr>
                <w:rFonts w:ascii="Times New Roman" w:hAnsi="Times New Roman"/>
                <w:sz w:val="24"/>
              </w:rPr>
            </w:pPr>
            <w:r>
              <w:rPr>
                <w:rFonts w:ascii="Times New Roman" w:hAnsi="Times New Roman"/>
                <w:sz w:val="24"/>
              </w:rPr>
              <w:t>1</w:t>
            </w:r>
          </w:p>
        </w:tc>
        <w:tc>
          <w:tcPr>
            <w:tcW w:type="dxa" w:w="3981"/>
          </w:tcPr>
          <w:p w14:paraId="7A010000">
            <w:pPr>
              <w:pStyle w:val="Style_1"/>
              <w:ind/>
              <w:jc w:val="both"/>
              <w:rPr>
                <w:rFonts w:ascii="Times New Roman" w:hAnsi="Times New Roman"/>
                <w:sz w:val="24"/>
              </w:rPr>
            </w:pPr>
            <w:r>
              <w:rPr>
                <w:rFonts w:ascii="Times New Roman" w:hAnsi="Times New Roman"/>
                <w:sz w:val="24"/>
              </w:rPr>
              <w:t>Приводить примеры «твердых» и «мягких» навыков.</w:t>
            </w:r>
          </w:p>
          <w:p w14:paraId="7B010000">
            <w:pPr>
              <w:pStyle w:val="Style_1"/>
              <w:ind/>
              <w:jc w:val="both"/>
              <w:rPr>
                <w:rFonts w:ascii="Times New Roman" w:hAnsi="Times New Roman"/>
                <w:sz w:val="24"/>
              </w:rPr>
            </w:pPr>
            <w:r>
              <w:rPr>
                <w:rFonts w:ascii="Times New Roman" w:hAnsi="Times New Roman"/>
                <w:sz w:val="24"/>
              </w:rPr>
              <w:t>Объяснять причины возрастания значения «мягких навыков» в современной жизни.</w:t>
            </w:r>
          </w:p>
          <w:p w14:paraId="7C010000">
            <w:pPr>
              <w:pStyle w:val="Style_1"/>
              <w:ind/>
              <w:jc w:val="both"/>
              <w:rPr>
                <w:rFonts w:ascii="Times New Roman" w:hAnsi="Times New Roman"/>
                <w:sz w:val="24"/>
              </w:rPr>
            </w:pPr>
            <w:r>
              <w:rPr>
                <w:rFonts w:ascii="Times New Roman" w:hAnsi="Times New Roman"/>
                <w:sz w:val="24"/>
              </w:rPr>
              <w:t>Объяснять понятия «критическое мышление», «аналитическое мышление».</w:t>
            </w:r>
          </w:p>
          <w:p w14:paraId="7D010000">
            <w:pPr>
              <w:pStyle w:val="Style_1"/>
              <w:ind/>
              <w:jc w:val="both"/>
              <w:rPr>
                <w:rFonts w:ascii="Times New Roman" w:hAnsi="Times New Roman"/>
                <w:sz w:val="24"/>
              </w:rPr>
            </w:pPr>
            <w:r>
              <w:rPr>
                <w:rFonts w:ascii="Times New Roman" w:hAnsi="Times New Roman"/>
                <w:sz w:val="24"/>
              </w:rPr>
              <w:t>Аргументировать свое мнение о значении «мягких навыков» в современном мире.</w:t>
            </w:r>
          </w:p>
          <w:p w14:paraId="7E010000">
            <w:pPr>
              <w:pStyle w:val="Style_1"/>
              <w:ind/>
              <w:jc w:val="both"/>
              <w:rPr>
                <w:rFonts w:ascii="Times New Roman" w:hAnsi="Times New Roman"/>
                <w:sz w:val="24"/>
              </w:rPr>
            </w:pPr>
            <w:r>
              <w:rPr>
                <w:rFonts w:ascii="Times New Roman" w:hAnsi="Times New Roman"/>
                <w:sz w:val="24"/>
              </w:rPr>
              <w:t>Объяснять, как определить достоверност</w:t>
            </w:r>
            <w:bookmarkStart w:id="1" w:name="_GoBack"/>
            <w:bookmarkEnd w:id="1"/>
            <w:r>
              <w:rPr>
                <w:rFonts w:ascii="Times New Roman" w:hAnsi="Times New Roman"/>
                <w:sz w:val="24"/>
              </w:rPr>
              <w:t>ь информации, отличить факт и мнение. </w:t>
            </w:r>
          </w:p>
          <w:p w14:paraId="7F010000">
            <w:pPr>
              <w:pStyle w:val="Style_1"/>
              <w:ind/>
              <w:jc w:val="both"/>
              <w:rPr>
                <w:rFonts w:ascii="Times New Roman" w:hAnsi="Times New Roman"/>
                <w:sz w:val="24"/>
              </w:rPr>
            </w:pPr>
          </w:p>
        </w:tc>
        <w:tc>
          <w:tcPr>
            <w:tcW w:type="dxa" w:w="797"/>
          </w:tcPr>
          <w:p w14:paraId="80010000">
            <w:pPr>
              <w:pStyle w:val="Style_1"/>
              <w:ind/>
              <w:jc w:val="both"/>
              <w:rPr>
                <w:rFonts w:ascii="Times New Roman" w:hAnsi="Times New Roman"/>
                <w:sz w:val="24"/>
              </w:rPr>
            </w:pPr>
          </w:p>
        </w:tc>
        <w:tc>
          <w:tcPr>
            <w:tcW w:type="dxa" w:w="796"/>
          </w:tcPr>
          <w:p w14:paraId="81010000">
            <w:pPr>
              <w:pStyle w:val="Style_1"/>
              <w:ind/>
              <w:jc w:val="both"/>
              <w:rPr>
                <w:rFonts w:ascii="Times New Roman" w:hAnsi="Times New Roman"/>
                <w:sz w:val="24"/>
              </w:rPr>
            </w:pPr>
          </w:p>
        </w:tc>
      </w:tr>
      <w:tr>
        <w:tc>
          <w:tcPr>
            <w:tcW w:type="dxa" w:w="532"/>
          </w:tcPr>
          <w:p w14:paraId="82010000">
            <w:pPr>
              <w:pStyle w:val="Style_1"/>
              <w:ind/>
              <w:jc w:val="both"/>
              <w:rPr>
                <w:rFonts w:ascii="Times New Roman" w:hAnsi="Times New Roman"/>
                <w:sz w:val="24"/>
              </w:rPr>
            </w:pPr>
            <w:r>
              <w:rPr>
                <w:rFonts w:ascii="Times New Roman" w:hAnsi="Times New Roman"/>
                <w:sz w:val="24"/>
              </w:rPr>
              <w:t>32</w:t>
            </w:r>
          </w:p>
        </w:tc>
        <w:tc>
          <w:tcPr>
            <w:tcW w:type="dxa" w:w="2788"/>
          </w:tcPr>
          <w:p w14:paraId="83010000">
            <w:pPr>
              <w:pStyle w:val="Style_1"/>
              <w:ind/>
              <w:jc w:val="both"/>
              <w:rPr>
                <w:rFonts w:ascii="Times New Roman" w:hAnsi="Times New Roman"/>
                <w:sz w:val="24"/>
              </w:rPr>
            </w:pPr>
            <w:r>
              <w:rPr>
                <w:rFonts w:ascii="Times New Roman" w:hAnsi="Times New Roman"/>
                <w:sz w:val="24"/>
              </w:rPr>
              <w:t>Общаемся в сетевых сообществах.</w:t>
            </w:r>
          </w:p>
        </w:tc>
        <w:tc>
          <w:tcPr>
            <w:tcW w:type="dxa" w:w="795"/>
          </w:tcPr>
          <w:p w14:paraId="84010000">
            <w:pPr>
              <w:pStyle w:val="Style_1"/>
              <w:ind/>
              <w:jc w:val="both"/>
              <w:rPr>
                <w:rFonts w:ascii="Times New Roman" w:hAnsi="Times New Roman"/>
                <w:sz w:val="24"/>
              </w:rPr>
            </w:pPr>
            <w:r>
              <w:rPr>
                <w:rFonts w:ascii="Times New Roman" w:hAnsi="Times New Roman"/>
                <w:sz w:val="24"/>
              </w:rPr>
              <w:t>1</w:t>
            </w:r>
          </w:p>
        </w:tc>
        <w:tc>
          <w:tcPr>
            <w:tcW w:type="dxa" w:w="3981"/>
          </w:tcPr>
          <w:p w14:paraId="85010000">
            <w:pPr>
              <w:pStyle w:val="Style_1"/>
              <w:ind/>
              <w:jc w:val="both"/>
              <w:rPr>
                <w:rFonts w:ascii="Times New Roman" w:hAnsi="Times New Roman"/>
                <w:sz w:val="24"/>
              </w:rPr>
            </w:pPr>
            <w:r>
              <w:rPr>
                <w:rFonts w:ascii="Times New Roman" w:hAnsi="Times New Roman"/>
                <w:sz w:val="24"/>
              </w:rPr>
              <w:t>Выявлять и оценивать различные мнения и точки зрения, связанные со стереотипами.</w:t>
            </w:r>
          </w:p>
          <w:p w14:paraId="86010000">
            <w:pPr>
              <w:pStyle w:val="Style_1"/>
              <w:ind/>
              <w:jc w:val="both"/>
              <w:rPr>
                <w:rFonts w:ascii="Times New Roman" w:hAnsi="Times New Roman"/>
                <w:sz w:val="24"/>
              </w:rPr>
            </w:pPr>
            <w:r>
              <w:rPr>
                <w:rFonts w:ascii="Times New Roman" w:hAnsi="Times New Roman"/>
                <w:sz w:val="24"/>
              </w:rPr>
              <w:t>Оценивать ситуации межкультурного общения с ценностных позиций.</w:t>
            </w:r>
          </w:p>
          <w:p w14:paraId="87010000">
            <w:pPr>
              <w:pStyle w:val="Style_1"/>
              <w:ind/>
              <w:jc w:val="both"/>
              <w:rPr>
                <w:rFonts w:ascii="Times New Roman" w:hAnsi="Times New Roman"/>
                <w:sz w:val="24"/>
              </w:rPr>
            </w:pPr>
            <w:r>
              <w:rPr>
                <w:rFonts w:ascii="Times New Roman" w:hAnsi="Times New Roman"/>
                <w:sz w:val="24"/>
              </w:rPr>
              <w:t>Объяснять сложные ситуации и проблемы, возникающие в общении в социальных сетях.</w:t>
            </w:r>
          </w:p>
          <w:p w14:paraId="88010000">
            <w:pPr>
              <w:pStyle w:val="Style_1"/>
              <w:ind/>
              <w:jc w:val="both"/>
              <w:rPr>
                <w:rFonts w:ascii="Times New Roman" w:hAnsi="Times New Roman"/>
                <w:sz w:val="24"/>
              </w:rPr>
            </w:pPr>
            <w:r>
              <w:rPr>
                <w:rFonts w:ascii="Times New Roman" w:hAnsi="Times New Roman"/>
                <w:sz w:val="24"/>
              </w:rPr>
              <w:t>Аргументировать свое мнение о возможностях и рисках участия в сетевых сообществах</w:t>
            </w:r>
          </w:p>
        </w:tc>
        <w:tc>
          <w:tcPr>
            <w:tcW w:type="dxa" w:w="797"/>
          </w:tcPr>
          <w:p w14:paraId="89010000">
            <w:pPr>
              <w:pStyle w:val="Style_1"/>
              <w:ind/>
              <w:jc w:val="both"/>
              <w:rPr>
                <w:rFonts w:ascii="Times New Roman" w:hAnsi="Times New Roman"/>
                <w:sz w:val="24"/>
              </w:rPr>
            </w:pPr>
          </w:p>
        </w:tc>
        <w:tc>
          <w:tcPr>
            <w:tcW w:type="dxa" w:w="796"/>
          </w:tcPr>
          <w:p w14:paraId="8A010000">
            <w:pPr>
              <w:pStyle w:val="Style_1"/>
              <w:ind/>
              <w:jc w:val="both"/>
              <w:rPr>
                <w:rFonts w:ascii="Times New Roman" w:hAnsi="Times New Roman"/>
                <w:sz w:val="24"/>
              </w:rPr>
            </w:pPr>
          </w:p>
        </w:tc>
      </w:tr>
      <w:tr>
        <w:tc>
          <w:tcPr>
            <w:tcW w:type="dxa" w:w="532"/>
          </w:tcPr>
          <w:p w14:paraId="8B010000">
            <w:pPr>
              <w:pStyle w:val="Style_1"/>
              <w:ind/>
              <w:jc w:val="both"/>
              <w:rPr>
                <w:rFonts w:ascii="Times New Roman" w:hAnsi="Times New Roman"/>
                <w:sz w:val="24"/>
              </w:rPr>
            </w:pPr>
            <w:r>
              <w:rPr>
                <w:rFonts w:ascii="Times New Roman" w:hAnsi="Times New Roman"/>
                <w:sz w:val="24"/>
              </w:rPr>
              <w:t>33</w:t>
            </w:r>
          </w:p>
        </w:tc>
        <w:tc>
          <w:tcPr>
            <w:tcW w:type="dxa" w:w="2788"/>
          </w:tcPr>
          <w:p w14:paraId="8C010000">
            <w:pPr>
              <w:pStyle w:val="Style_1"/>
              <w:ind/>
              <w:jc w:val="both"/>
              <w:rPr>
                <w:rFonts w:ascii="Times New Roman" w:hAnsi="Times New Roman"/>
                <w:sz w:val="24"/>
              </w:rPr>
            </w:pPr>
            <w:r>
              <w:rPr>
                <w:rFonts w:ascii="Times New Roman" w:hAnsi="Times New Roman"/>
                <w:sz w:val="24"/>
              </w:rPr>
              <w:t>Почему и для чего в современном мире нужно быть глобально компетентным?</w:t>
            </w:r>
          </w:p>
          <w:p w14:paraId="8D010000">
            <w:pPr>
              <w:pStyle w:val="Style_1"/>
              <w:ind/>
              <w:jc w:val="both"/>
              <w:rPr>
                <w:rFonts w:ascii="Times New Roman" w:hAnsi="Times New Roman"/>
                <w:sz w:val="24"/>
              </w:rPr>
            </w:pPr>
          </w:p>
        </w:tc>
        <w:tc>
          <w:tcPr>
            <w:tcW w:type="dxa" w:w="795"/>
          </w:tcPr>
          <w:p w14:paraId="8E010000">
            <w:pPr>
              <w:pStyle w:val="Style_1"/>
              <w:ind/>
              <w:jc w:val="both"/>
              <w:rPr>
                <w:rFonts w:ascii="Times New Roman" w:hAnsi="Times New Roman"/>
                <w:sz w:val="24"/>
              </w:rPr>
            </w:pPr>
            <w:r>
              <w:rPr>
                <w:rFonts w:ascii="Times New Roman" w:hAnsi="Times New Roman"/>
                <w:sz w:val="24"/>
              </w:rPr>
              <w:t>1</w:t>
            </w:r>
          </w:p>
        </w:tc>
        <w:tc>
          <w:tcPr>
            <w:tcW w:type="dxa" w:w="3981"/>
          </w:tcPr>
          <w:p w14:paraId="8F010000">
            <w:pPr>
              <w:pStyle w:val="Style_1"/>
              <w:ind/>
              <w:jc w:val="both"/>
              <w:rPr>
                <w:rFonts w:ascii="Times New Roman" w:hAnsi="Times New Roman"/>
                <w:sz w:val="24"/>
              </w:rPr>
            </w:pPr>
            <w:r>
              <w:rPr>
                <w:rFonts w:ascii="Times New Roman" w:hAnsi="Times New Roman"/>
                <w:sz w:val="24"/>
              </w:rPr>
              <w:t>Объяснять сущность глобальных проблем и вызовов, которые они создают современному человечеству.</w:t>
            </w:r>
          </w:p>
          <w:p w14:paraId="90010000">
            <w:pPr>
              <w:pStyle w:val="Style_1"/>
              <w:ind/>
              <w:jc w:val="both"/>
              <w:rPr>
                <w:rFonts w:ascii="Times New Roman" w:hAnsi="Times New Roman"/>
                <w:sz w:val="24"/>
              </w:rPr>
            </w:pPr>
            <w:r>
              <w:rPr>
                <w:rFonts w:ascii="Times New Roman" w:hAnsi="Times New Roman"/>
                <w:sz w:val="24"/>
              </w:rPr>
              <w:t>Оценивать действия по решению глобальных проблем в современном мире.  Определять и обосновывать собственную стратегию поведения, связанную с участием в решении глобальных проблем</w:t>
            </w:r>
          </w:p>
        </w:tc>
        <w:tc>
          <w:tcPr>
            <w:tcW w:type="dxa" w:w="797"/>
          </w:tcPr>
          <w:p w14:paraId="91010000">
            <w:pPr>
              <w:pStyle w:val="Style_1"/>
              <w:ind/>
              <w:jc w:val="both"/>
              <w:rPr>
                <w:rFonts w:ascii="Times New Roman" w:hAnsi="Times New Roman"/>
                <w:sz w:val="24"/>
              </w:rPr>
            </w:pPr>
          </w:p>
        </w:tc>
        <w:tc>
          <w:tcPr>
            <w:tcW w:type="dxa" w:w="796"/>
          </w:tcPr>
          <w:p w14:paraId="92010000">
            <w:pPr>
              <w:pStyle w:val="Style_1"/>
              <w:ind/>
              <w:jc w:val="both"/>
              <w:rPr>
                <w:rFonts w:ascii="Times New Roman" w:hAnsi="Times New Roman"/>
                <w:sz w:val="24"/>
              </w:rPr>
            </w:pPr>
          </w:p>
        </w:tc>
      </w:tr>
      <w:tr>
        <w:tc>
          <w:tcPr>
            <w:tcW w:type="dxa" w:w="532"/>
          </w:tcPr>
          <w:p w14:paraId="93010000">
            <w:pPr>
              <w:pStyle w:val="Style_1"/>
              <w:ind/>
              <w:jc w:val="both"/>
              <w:rPr>
                <w:rFonts w:ascii="Times New Roman" w:hAnsi="Times New Roman"/>
                <w:sz w:val="24"/>
              </w:rPr>
            </w:pPr>
            <w:r>
              <w:rPr>
                <w:rFonts w:ascii="Times New Roman" w:hAnsi="Times New Roman"/>
                <w:sz w:val="24"/>
              </w:rPr>
              <w:t>34</w:t>
            </w:r>
          </w:p>
        </w:tc>
        <w:tc>
          <w:tcPr>
            <w:tcW w:type="dxa" w:w="2788"/>
          </w:tcPr>
          <w:p w14:paraId="94010000">
            <w:pPr>
              <w:pStyle w:val="Style_1"/>
              <w:ind/>
              <w:jc w:val="both"/>
              <w:rPr>
                <w:rFonts w:ascii="Times New Roman" w:hAnsi="Times New Roman"/>
                <w:sz w:val="24"/>
              </w:rPr>
            </w:pPr>
            <w:r>
              <w:rPr>
                <w:rFonts w:ascii="Times New Roman" w:hAnsi="Times New Roman"/>
                <w:sz w:val="24"/>
              </w:rPr>
              <w:t>Подведение итогов программы.</w:t>
            </w:r>
          </w:p>
          <w:p w14:paraId="95010000">
            <w:pPr>
              <w:pStyle w:val="Style_1"/>
              <w:ind/>
              <w:jc w:val="both"/>
              <w:rPr>
                <w:rFonts w:ascii="Times New Roman" w:hAnsi="Times New Roman"/>
                <w:sz w:val="24"/>
              </w:rPr>
            </w:pPr>
            <w:r>
              <w:rPr>
                <w:rFonts w:ascii="Times New Roman" w:hAnsi="Times New Roman"/>
                <w:sz w:val="24"/>
              </w:rPr>
              <w:t xml:space="preserve">Самооценка результатов </w:t>
            </w:r>
            <w:r>
              <w:rPr>
                <w:rFonts w:ascii="Times New Roman" w:hAnsi="Times New Roman"/>
                <w:sz w:val="24"/>
              </w:rPr>
              <w:t>деятельности на занятиях</w:t>
            </w:r>
          </w:p>
          <w:p w14:paraId="96010000">
            <w:pPr>
              <w:pStyle w:val="Style_1"/>
              <w:ind/>
              <w:jc w:val="both"/>
              <w:rPr>
                <w:rFonts w:ascii="Times New Roman" w:hAnsi="Times New Roman"/>
                <w:sz w:val="24"/>
              </w:rPr>
            </w:pPr>
          </w:p>
        </w:tc>
        <w:tc>
          <w:tcPr>
            <w:tcW w:type="dxa" w:w="795"/>
          </w:tcPr>
          <w:p w14:paraId="97010000">
            <w:pPr>
              <w:pStyle w:val="Style_1"/>
              <w:ind/>
              <w:jc w:val="both"/>
              <w:rPr>
                <w:rFonts w:ascii="Times New Roman" w:hAnsi="Times New Roman"/>
                <w:sz w:val="24"/>
              </w:rPr>
            </w:pPr>
            <w:r>
              <w:rPr>
                <w:rFonts w:ascii="Times New Roman" w:hAnsi="Times New Roman"/>
                <w:sz w:val="24"/>
              </w:rPr>
              <w:t>1</w:t>
            </w:r>
          </w:p>
        </w:tc>
        <w:tc>
          <w:tcPr>
            <w:tcW w:type="dxa" w:w="3981"/>
          </w:tcPr>
          <w:p w14:paraId="98010000">
            <w:pPr>
              <w:pStyle w:val="Style_1"/>
              <w:ind/>
              <w:jc w:val="both"/>
              <w:rPr>
                <w:rFonts w:ascii="Times New Roman" w:hAnsi="Times New Roman"/>
                <w:sz w:val="24"/>
              </w:rPr>
            </w:pPr>
            <w:r>
              <w:rPr>
                <w:rFonts w:ascii="Times New Roman" w:hAnsi="Times New Roman"/>
                <w:sz w:val="24"/>
              </w:rPr>
              <w:t>Оценивать результаты своей деятельности.</w:t>
            </w:r>
          </w:p>
          <w:p w14:paraId="99010000">
            <w:pPr>
              <w:pStyle w:val="Style_1"/>
              <w:ind/>
              <w:jc w:val="both"/>
              <w:rPr>
                <w:rFonts w:ascii="Times New Roman" w:hAnsi="Times New Roman"/>
                <w:sz w:val="24"/>
              </w:rPr>
            </w:pPr>
            <w:r>
              <w:rPr>
                <w:rFonts w:ascii="Times New Roman" w:hAnsi="Times New Roman"/>
                <w:sz w:val="24"/>
              </w:rPr>
              <w:t xml:space="preserve">Аргументировать и обосновывать </w:t>
            </w:r>
            <w:r>
              <w:rPr>
                <w:rFonts w:ascii="Times New Roman" w:hAnsi="Times New Roman"/>
                <w:sz w:val="24"/>
              </w:rPr>
              <w:t>свою позицию.</w:t>
            </w:r>
          </w:p>
          <w:p w14:paraId="9A010000">
            <w:pPr>
              <w:pStyle w:val="Style_1"/>
              <w:ind/>
              <w:jc w:val="both"/>
              <w:rPr>
                <w:rFonts w:ascii="Times New Roman" w:hAnsi="Times New Roman"/>
                <w:sz w:val="24"/>
              </w:rPr>
            </w:pPr>
            <w:r>
              <w:rPr>
                <w:rFonts w:ascii="Times New Roman" w:hAnsi="Times New Roman"/>
                <w:sz w:val="24"/>
              </w:rPr>
              <w:t>Осуществлять сотрудничество со сверстниками.</w:t>
            </w:r>
          </w:p>
          <w:p w14:paraId="9B010000">
            <w:pPr>
              <w:pStyle w:val="Style_1"/>
              <w:ind/>
              <w:jc w:val="both"/>
              <w:rPr>
                <w:rFonts w:ascii="Times New Roman" w:hAnsi="Times New Roman"/>
                <w:sz w:val="24"/>
              </w:rPr>
            </w:pPr>
            <w:r>
              <w:rPr>
                <w:rFonts w:ascii="Times New Roman" w:hAnsi="Times New Roman"/>
                <w:sz w:val="24"/>
              </w:rPr>
              <w:t>Учитывать разные мнения.</w:t>
            </w:r>
          </w:p>
        </w:tc>
        <w:tc>
          <w:tcPr>
            <w:tcW w:type="dxa" w:w="797"/>
          </w:tcPr>
          <w:p w14:paraId="9C010000">
            <w:pPr>
              <w:pStyle w:val="Style_1"/>
              <w:ind/>
              <w:jc w:val="both"/>
              <w:rPr>
                <w:rFonts w:ascii="Times New Roman" w:hAnsi="Times New Roman"/>
                <w:sz w:val="24"/>
              </w:rPr>
            </w:pPr>
          </w:p>
        </w:tc>
        <w:tc>
          <w:tcPr>
            <w:tcW w:type="dxa" w:w="796"/>
          </w:tcPr>
          <w:p w14:paraId="9D010000">
            <w:pPr>
              <w:pStyle w:val="Style_1"/>
              <w:ind/>
              <w:jc w:val="both"/>
              <w:rPr>
                <w:rFonts w:ascii="Times New Roman" w:hAnsi="Times New Roman"/>
                <w:sz w:val="24"/>
              </w:rPr>
            </w:pPr>
          </w:p>
        </w:tc>
      </w:tr>
      <w:tr>
        <w:tc>
          <w:tcPr>
            <w:tcW w:type="dxa" w:w="532"/>
          </w:tcPr>
          <w:p w14:paraId="9E010000">
            <w:pPr>
              <w:pStyle w:val="Style_1"/>
              <w:ind/>
              <w:jc w:val="both"/>
              <w:rPr>
                <w:rFonts w:ascii="Times New Roman" w:hAnsi="Times New Roman"/>
                <w:sz w:val="24"/>
              </w:rPr>
            </w:pPr>
          </w:p>
        </w:tc>
        <w:tc>
          <w:tcPr>
            <w:tcW w:type="dxa" w:w="2788"/>
          </w:tcPr>
          <w:p w14:paraId="9F010000">
            <w:pPr>
              <w:pStyle w:val="Style_1"/>
              <w:ind/>
              <w:jc w:val="both"/>
              <w:rPr>
                <w:rFonts w:ascii="Times New Roman" w:hAnsi="Times New Roman"/>
                <w:sz w:val="24"/>
              </w:rPr>
            </w:pPr>
            <w:r>
              <w:rPr>
                <w:rFonts w:ascii="Times New Roman" w:hAnsi="Times New Roman"/>
                <w:sz w:val="24"/>
              </w:rPr>
              <w:t>ИТОГО</w:t>
            </w:r>
          </w:p>
        </w:tc>
        <w:tc>
          <w:tcPr>
            <w:tcW w:type="dxa" w:w="795"/>
          </w:tcPr>
          <w:p w14:paraId="A0010000">
            <w:pPr>
              <w:pStyle w:val="Style_1"/>
              <w:ind/>
              <w:jc w:val="both"/>
              <w:rPr>
                <w:rFonts w:ascii="Times New Roman" w:hAnsi="Times New Roman"/>
                <w:sz w:val="24"/>
              </w:rPr>
            </w:pPr>
            <w:r>
              <w:rPr>
                <w:rFonts w:ascii="Times New Roman" w:hAnsi="Times New Roman"/>
                <w:sz w:val="24"/>
              </w:rPr>
              <w:t>34</w:t>
            </w:r>
          </w:p>
        </w:tc>
        <w:tc>
          <w:tcPr>
            <w:tcW w:type="dxa" w:w="3981"/>
          </w:tcPr>
          <w:p w14:paraId="A1010000">
            <w:pPr>
              <w:pStyle w:val="Style_1"/>
              <w:ind/>
              <w:jc w:val="both"/>
              <w:rPr>
                <w:rFonts w:ascii="Times New Roman" w:hAnsi="Times New Roman"/>
                <w:sz w:val="24"/>
              </w:rPr>
            </w:pPr>
          </w:p>
        </w:tc>
        <w:tc>
          <w:tcPr>
            <w:tcW w:type="dxa" w:w="797"/>
          </w:tcPr>
          <w:p w14:paraId="A2010000">
            <w:pPr>
              <w:pStyle w:val="Style_1"/>
              <w:ind/>
              <w:jc w:val="both"/>
              <w:rPr>
                <w:rFonts w:ascii="Times New Roman" w:hAnsi="Times New Roman"/>
                <w:sz w:val="24"/>
              </w:rPr>
            </w:pPr>
          </w:p>
        </w:tc>
        <w:tc>
          <w:tcPr>
            <w:tcW w:type="dxa" w:w="796"/>
          </w:tcPr>
          <w:p w14:paraId="A3010000">
            <w:pPr>
              <w:pStyle w:val="Style_1"/>
              <w:ind/>
              <w:jc w:val="both"/>
              <w:rPr>
                <w:rFonts w:ascii="Times New Roman" w:hAnsi="Times New Roman"/>
                <w:sz w:val="24"/>
              </w:rPr>
            </w:pPr>
          </w:p>
        </w:tc>
      </w:tr>
    </w:tbl>
    <w:p w14:paraId="A4010000">
      <w:pPr>
        <w:pStyle w:val="Style_1"/>
        <w:ind/>
        <w:jc w:val="center"/>
        <w:rPr>
          <w:rFonts w:ascii="Times New Roman" w:hAnsi="Times New Roman"/>
          <w:b w:val="1"/>
          <w:spacing w:val="-2"/>
          <w:sz w:val="24"/>
        </w:rPr>
      </w:pPr>
    </w:p>
    <w:p w14:paraId="A5010000">
      <w:pPr>
        <w:pStyle w:val="Style_1"/>
        <w:ind/>
        <w:jc w:val="center"/>
        <w:rPr>
          <w:rFonts w:ascii="Times New Roman" w:hAnsi="Times New Roman"/>
          <w:b w:val="1"/>
          <w:spacing w:val="-2"/>
          <w:sz w:val="24"/>
        </w:rPr>
      </w:pPr>
      <w:r>
        <w:rPr>
          <w:rFonts w:ascii="Times New Roman" w:hAnsi="Times New Roman"/>
          <w:b w:val="1"/>
          <w:spacing w:val="-2"/>
          <w:sz w:val="24"/>
        </w:rPr>
        <w:t>Литература</w:t>
      </w:r>
    </w:p>
    <w:p w14:paraId="A6010000">
      <w:pPr>
        <w:pStyle w:val="Style_1"/>
        <w:ind/>
        <w:jc w:val="both"/>
        <w:rPr>
          <w:rFonts w:ascii="Times New Roman" w:hAnsi="Times New Roman"/>
          <w:sz w:val="24"/>
          <w:shd w:themeFill="background1" w:val="clear"/>
        </w:rPr>
      </w:pPr>
      <w:r>
        <w:rPr>
          <w:rFonts w:ascii="Times New Roman" w:hAnsi="Times New Roman"/>
          <w:spacing w:val="-2"/>
          <w:sz w:val="24"/>
        </w:rPr>
        <w:t>1</w:t>
      </w:r>
      <w:r>
        <w:rPr>
          <w:rFonts w:ascii="Times New Roman" w:hAnsi="Times New Roman"/>
          <w:spacing w:val="-2"/>
          <w:sz w:val="24"/>
          <w:shd w:themeFill="background1" w:val="clear"/>
        </w:rPr>
        <w:t>.</w:t>
      </w:r>
      <w:r>
        <w:rPr>
          <w:rFonts w:ascii="Times New Roman" w:hAnsi="Times New Roman"/>
          <w:sz w:val="24"/>
          <w:shd w:themeFill="background1" w:val="clear"/>
        </w:rPr>
        <w:t xml:space="preserve"> Сетевой комплекс информационного взаимодействия субъектов </w:t>
      </w:r>
      <w:r>
        <w:rPr>
          <w:rFonts w:ascii="Times New Roman" w:hAnsi="Times New Roman"/>
          <w:sz w:val="24"/>
          <w:shd w:themeFill="background1" w:val="clear"/>
        </w:rPr>
        <w:t>Р</w:t>
      </w:r>
      <w:r>
        <w:rPr>
          <w:rFonts w:ascii="Times New Roman" w:hAnsi="Times New Roman"/>
          <w:sz w:val="24"/>
          <w:shd w:themeFill="background1" w:val="clear"/>
        </w:rPr>
        <w:t>оссийской Федерации в проекте «Мониторинг формирования функциональной грамотности учащихся</w:t>
      </w:r>
      <w:r>
        <w:rPr>
          <w:rFonts w:ascii="Times New Roman" w:hAnsi="Times New Roman"/>
          <w:sz w:val="24"/>
          <w:shd w:themeFill="background1" w:val="clear"/>
        </w:rPr>
        <w:t>»</w:t>
      </w:r>
      <w:r>
        <w:rPr>
          <w:rFonts w:ascii="Times New Roman" w:hAnsi="Times New Roman"/>
          <w:sz w:val="24"/>
          <w:shd w:themeFill="background1" w:val="clear"/>
        </w:rPr>
        <w:t>, http://skiv.instrao.ru</w:t>
      </w:r>
    </w:p>
    <w:p w14:paraId="A7010000">
      <w:pPr>
        <w:pStyle w:val="Style_1"/>
        <w:ind/>
        <w:jc w:val="both"/>
        <w:rPr>
          <w:rFonts w:ascii="Times New Roman" w:hAnsi="Times New Roman"/>
          <w:sz w:val="24"/>
        </w:rPr>
      </w:pPr>
      <w:r>
        <w:rPr>
          <w:rFonts w:ascii="Times New Roman" w:hAnsi="Times New Roman"/>
          <w:sz w:val="24"/>
          <w:shd w:themeFill="background1" w:val="clear"/>
        </w:rPr>
        <w:t>2.</w:t>
      </w:r>
      <w:r>
        <w:rPr>
          <w:rFonts w:ascii="Times New Roman" w:hAnsi="Times New Roman"/>
          <w:sz w:val="24"/>
        </w:rPr>
        <w:t xml:space="preserve"> Портал Российской электронной школы (РЭШ, </w:t>
      </w:r>
      <w:r>
        <w:rPr>
          <w:rStyle w:val="Style_4_ch"/>
          <w:rFonts w:ascii="Times New Roman" w:hAnsi="Times New Roman"/>
          <w:color w:val="000000"/>
          <w:sz w:val="24"/>
        </w:rPr>
        <w:fldChar w:fldCharType="begin"/>
      </w:r>
      <w:r>
        <w:rPr>
          <w:rStyle w:val="Style_4_ch"/>
          <w:rFonts w:ascii="Times New Roman" w:hAnsi="Times New Roman"/>
          <w:color w:val="000000"/>
          <w:sz w:val="24"/>
        </w:rPr>
        <w:instrText>HYPERLINK "https://fg.resh.edu.ru/"</w:instrText>
      </w:r>
      <w:r>
        <w:rPr>
          <w:rStyle w:val="Style_4_ch"/>
          <w:rFonts w:ascii="Times New Roman" w:hAnsi="Times New Roman"/>
          <w:color w:val="000000"/>
          <w:sz w:val="24"/>
        </w:rPr>
        <w:fldChar w:fldCharType="separate"/>
      </w:r>
      <w:r>
        <w:rPr>
          <w:rStyle w:val="Style_4_ch"/>
          <w:rFonts w:ascii="Times New Roman" w:hAnsi="Times New Roman"/>
          <w:color w:val="000000"/>
          <w:sz w:val="24"/>
        </w:rPr>
        <w:t>https://fg.resh.edu.ru/</w:t>
      </w:r>
      <w:r>
        <w:rPr>
          <w:rStyle w:val="Style_4_ch"/>
          <w:rFonts w:ascii="Times New Roman" w:hAnsi="Times New Roman"/>
          <w:color w:val="000000"/>
          <w:sz w:val="24"/>
        </w:rPr>
        <w:fldChar w:fldCharType="end"/>
      </w:r>
      <w:r>
        <w:rPr>
          <w:rFonts w:ascii="Times New Roman" w:hAnsi="Times New Roman"/>
          <w:sz w:val="24"/>
        </w:rPr>
        <w:t>);</w:t>
      </w:r>
    </w:p>
    <w:p w14:paraId="A8010000">
      <w:pPr>
        <w:pStyle w:val="Style_1"/>
        <w:ind/>
        <w:jc w:val="both"/>
        <w:rPr>
          <w:rFonts w:ascii="Times New Roman" w:hAnsi="Times New Roman"/>
          <w:sz w:val="24"/>
          <w:highlight w:val="white"/>
        </w:rPr>
      </w:pPr>
      <w:r>
        <w:rPr>
          <w:rFonts w:ascii="Times New Roman" w:hAnsi="Times New Roman"/>
          <w:sz w:val="24"/>
        </w:rPr>
        <w:t> 3.</w:t>
      </w:r>
      <w:r>
        <w:rPr>
          <w:rFonts w:ascii="Times New Roman" w:hAnsi="Times New Roman"/>
          <w:sz w:val="24"/>
          <w:highlight w:val="white"/>
        </w:rPr>
        <w:t xml:space="preserve"> </w:t>
      </w:r>
      <w:r>
        <w:rPr>
          <w:rFonts w:ascii="Times New Roman" w:hAnsi="Times New Roman"/>
          <w:sz w:val="24"/>
          <w:highlight w:val="white"/>
        </w:rPr>
        <w:t>Сборник эталонных заданий. Выпуск 2: учеб</w:t>
      </w:r>
      <w:r>
        <w:rPr>
          <w:rFonts w:ascii="Times New Roman" w:hAnsi="Times New Roman"/>
          <w:sz w:val="24"/>
          <w:highlight w:val="white"/>
        </w:rPr>
        <w:t>.</w:t>
      </w:r>
      <w:r>
        <w:rPr>
          <w:rFonts w:ascii="Times New Roman" w:hAnsi="Times New Roman"/>
          <w:sz w:val="24"/>
          <w:highlight w:val="white"/>
        </w:rPr>
        <w:t xml:space="preserve"> </w:t>
      </w:r>
      <w:r>
        <w:rPr>
          <w:rFonts w:ascii="Times New Roman" w:hAnsi="Times New Roman"/>
          <w:sz w:val="24"/>
          <w:highlight w:val="white"/>
        </w:rPr>
        <w:t>п</w:t>
      </w:r>
      <w:r>
        <w:rPr>
          <w:rFonts w:ascii="Times New Roman" w:hAnsi="Times New Roman"/>
          <w:sz w:val="24"/>
          <w:highlight w:val="white"/>
        </w:rPr>
        <w:t xml:space="preserve">особие для общеобразовательных организаций / под ред. Г. С. </w:t>
      </w:r>
      <w:r>
        <w:rPr>
          <w:rFonts w:ascii="Times New Roman" w:hAnsi="Times New Roman"/>
          <w:sz w:val="24"/>
          <w:highlight w:val="white"/>
        </w:rPr>
        <w:t>Ковалёвои</w:t>
      </w:r>
      <w:r>
        <w:rPr>
          <w:rFonts w:ascii="Times New Roman" w:hAnsi="Times New Roman"/>
          <w:sz w:val="24"/>
          <w:highlight w:val="white"/>
        </w:rPr>
        <w:t xml:space="preserve">̆, А. Ю. </w:t>
      </w:r>
      <w:r>
        <w:rPr>
          <w:rFonts w:ascii="Times New Roman" w:hAnsi="Times New Roman"/>
          <w:sz w:val="24"/>
          <w:highlight w:val="white"/>
        </w:rPr>
        <w:t>Пентина</w:t>
      </w:r>
      <w:r>
        <w:rPr>
          <w:rFonts w:ascii="Times New Roman" w:hAnsi="Times New Roman"/>
          <w:sz w:val="24"/>
          <w:highlight w:val="white"/>
        </w:rPr>
        <w:t>. — М. ; СПб</w:t>
      </w:r>
      <w:r>
        <w:rPr>
          <w:rFonts w:ascii="Times New Roman" w:hAnsi="Times New Roman"/>
          <w:sz w:val="24"/>
          <w:highlight w:val="white"/>
        </w:rPr>
        <w:t xml:space="preserve">. : </w:t>
      </w:r>
      <w:r>
        <w:rPr>
          <w:rFonts w:ascii="Times New Roman" w:hAnsi="Times New Roman"/>
          <w:sz w:val="24"/>
          <w:highlight w:val="white"/>
        </w:rPr>
        <w:t>Просвещение, 2021.</w:t>
      </w:r>
    </w:p>
    <w:p w14:paraId="A9010000">
      <w:pPr>
        <w:pStyle w:val="Style_1"/>
        <w:ind/>
        <w:jc w:val="both"/>
        <w:rPr>
          <w:rFonts w:ascii="Times New Roman" w:hAnsi="Times New Roman"/>
          <w:sz w:val="24"/>
        </w:rPr>
      </w:pPr>
      <w:r>
        <w:rPr>
          <w:rFonts w:ascii="Times New Roman" w:hAnsi="Times New Roman"/>
          <w:sz w:val="24"/>
          <w:highlight w:val="white"/>
        </w:rPr>
        <w:t>4.</w:t>
      </w:r>
      <w:r>
        <w:rPr>
          <w:rFonts w:ascii="Times New Roman" w:hAnsi="Times New Roman"/>
          <w:sz w:val="24"/>
        </w:rPr>
        <w:t xml:space="preserve"> Портал ИСРО РАО.  </w:t>
      </w:r>
      <w:r>
        <w:rPr>
          <w:rStyle w:val="Style_4_ch"/>
          <w:rFonts w:ascii="Times New Roman" w:hAnsi="Times New Roman"/>
          <w:color w:val="000000"/>
          <w:sz w:val="24"/>
        </w:rPr>
        <w:fldChar w:fldCharType="begin"/>
      </w:r>
      <w:r>
        <w:rPr>
          <w:rStyle w:val="Style_4_ch"/>
          <w:rFonts w:ascii="Times New Roman" w:hAnsi="Times New Roman"/>
          <w:color w:val="000000"/>
          <w:sz w:val="24"/>
        </w:rPr>
        <w:instrText>HYPERLINK "http://skiv.instrao.ru/"</w:instrText>
      </w:r>
      <w:r>
        <w:rPr>
          <w:rStyle w:val="Style_4_ch"/>
          <w:rFonts w:ascii="Times New Roman" w:hAnsi="Times New Roman"/>
          <w:color w:val="000000"/>
          <w:sz w:val="24"/>
        </w:rPr>
        <w:fldChar w:fldCharType="separate"/>
      </w:r>
      <w:r>
        <w:rPr>
          <w:rStyle w:val="Style_4_ch"/>
          <w:rFonts w:ascii="Times New Roman" w:hAnsi="Times New Roman"/>
          <w:color w:val="000000"/>
          <w:sz w:val="24"/>
        </w:rPr>
        <w:t>http://skiv.instrao.ru</w:t>
      </w:r>
      <w:r>
        <w:rPr>
          <w:rStyle w:val="Style_4_ch"/>
          <w:rFonts w:ascii="Times New Roman" w:hAnsi="Times New Roman"/>
          <w:color w:val="000000"/>
          <w:sz w:val="24"/>
        </w:rPr>
        <w:fldChar w:fldCharType="end"/>
      </w:r>
    </w:p>
    <w:p w14:paraId="AA010000">
      <w:pPr>
        <w:pStyle w:val="Style_1"/>
        <w:ind/>
        <w:jc w:val="both"/>
        <w:rPr>
          <w:rFonts w:ascii="Times New Roman" w:hAnsi="Times New Roman"/>
          <w:sz w:val="24"/>
        </w:rPr>
      </w:pPr>
      <w:r>
        <w:rPr>
          <w:rFonts w:ascii="Times New Roman" w:hAnsi="Times New Roman"/>
          <w:sz w:val="24"/>
        </w:rPr>
        <w:t>5.КИМ по математике. ОГЭ 2023. Под редакцией Ященко И.В.</w:t>
      </w:r>
    </w:p>
    <w:p w14:paraId="AB010000">
      <w:pPr>
        <w:pStyle w:val="Style_1"/>
        <w:ind/>
        <w:jc w:val="both"/>
        <w:rPr>
          <w:rFonts w:ascii="Times New Roman" w:hAnsi="Times New Roman"/>
          <w:sz w:val="24"/>
        </w:rPr>
      </w:pPr>
    </w:p>
    <w:sectPr>
      <w:type w:val="continuous"/>
      <w:pgSz w:h="15840" w:orient="portrait" w:w="12240"/>
      <w:pgMar w:bottom="1134" w:footer="720" w:gutter="0" w:header="720" w:left="1701" w:right="851" w:top="1134"/>
    </w:sectPr>
  </w:body>
</w:document>
</file>

<file path=word/fontTable.xml><?xml version="1.0" encoding="utf-8"?>
<w:fonts xmlns:w="http://schemas.openxmlformats.org/wordprocessingml/2006/main">
  <w:font w:name="Cambria">
    <w:panose1 w:val="02040503050406030204"/>
    <w:charset w:val="00"/>
    <w:family w:val="auto"/>
    <w:pitch w:val="variable"/>
    <w:sig w:csb0="0000019F" w:csb1="00000000" w:usb0="E00002FF" w:usb1="400004FF" w:usb2="00000000" w:usb3="00000000"/>
  </w:font>
  <w:font w:name="ＭＳ 明朝">
    <w:panose1 w:val="00000000000000000000"/>
    <w:charset w:val="80"/>
    <w:family w:val="roman"/>
    <w:notTrueType/>
    <w:pitch w:val="fixed"/>
    <w:sig w:csb0="00020000" w:csb1="00000000" w:usb0="00000001" w:usb1="08070000" w:usb2="00000010" w:usb3="00000000"/>
  </w:font>
  <w:font w:name="Times New Roman">
    <w:panose1 w:val="02020603050405020304"/>
    <w:charset w:val="00"/>
    <w:family w:val="auto"/>
    <w:pitch w:val="variable"/>
    <w:sig w:csb0="00000001" w:csb1="00000000" w:usb0="00000003" w:usb1="00000000" w:usb2="00000000" w:usb3="00000000"/>
  </w:font>
  <w:font w:name="Calibri">
    <w:panose1 w:val="020F0502020204030204"/>
    <w:charset w:val="00"/>
    <w:family w:val="auto"/>
    <w:pitch w:val="variable"/>
    <w:sig w:csb0="0000019F" w:csb1="00000000" w:usb0="E10002FF" w:usb1="4000ACFF" w:usb2="00000009" w:usb3="00000000"/>
  </w:font>
  <w:font w:name="ＭＳ ゴシック">
    <w:panose1 w:val="00000000000000000000"/>
    <w:charset w:val="80"/>
    <w:family w:val="modern"/>
    <w:notTrueType/>
    <w:pitch w:val="fixed"/>
    <w:sig w:csb0="00020000" w:csb1="00000000" w:usb0="00000001" w:usb1="08070000" w:usb2="00000010" w:usb3="00000000"/>
  </w:font>
  <w:font w:name="Consolas">
    <w:panose1 w:val="020B0609020204030204"/>
    <w:charset w:val="00"/>
    <w:family w:val="auto"/>
    <w:pitch w:val="variable"/>
    <w:sig w:csb0="0000019F" w:csb1="00000000" w:usb0="E10002FF" w:usb1="4000FCFF" w:usb2="00000009" w:usb3="00000000"/>
  </w:font>
  <w:font w:name="Arial">
    <w:panose1 w:val="020B0604020202020204"/>
    <w:charset w:val="00"/>
    <w:family w:val="auto"/>
    <w:pitch w:val="variable"/>
    <w:sig w:csb0="00000001" w:csb1="00000000" w:usb0="00000003" w:usb1="00000000" w:usb2="00000000" w:usb3="00000000"/>
  </w:font>
</w:fonts>
</file>

<file path=word/numbering.xml><?xml version="1.0" encoding="utf-8"?>
<w:number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abstractNum w:abstractNumId="0">
    <w:lvl w:ilvl="0">
      <w:start w:val="1"/>
      <w:numFmt w:val="bullet"/>
      <w:lvlText w:val=""/>
      <w:lvlJc w:val="left"/>
      <w:pPr>
        <w:ind w:hanging="555" w:left="915"/>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1">
    <w:lvl w:ilvl="0">
      <w:start w:val="1"/>
      <w:numFmt w:val="bullet"/>
      <w:lvlText w:val=""/>
      <w:lvlJc w:val="left"/>
      <w:pPr>
        <w:ind w:hanging="360" w:left="720"/>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2">
    <w:lvl w:ilvl="0">
      <w:numFmt w:val="bullet"/>
      <w:lvlText w:val=""/>
      <w:lvlJc w:val="left"/>
      <w:pPr>
        <w:ind w:hanging="360" w:left="720"/>
      </w:pPr>
      <w:rPr>
        <w:rFonts w:ascii="Symbol" w:hAnsi="Symbol"/>
      </w:rPr>
    </w:lvl>
    <w:lvl w:ilvl="1">
      <w:numFmt w:val="bullet"/>
      <w:lvlText w:val="·"/>
      <w:lvlJc w:val="left"/>
      <w:pPr>
        <w:ind w:hanging="555" w:left="1635"/>
      </w:pPr>
      <w:rPr>
        <w:rFonts w:ascii="Times New Roman" w:hAnsi="Times New Roman"/>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3">
    <w:lvl w:ilvl="0">
      <w:numFmt w:val="bullet"/>
      <w:lvlText w:val=""/>
      <w:lvlJc w:val="left"/>
      <w:pPr>
        <w:ind w:hanging="360" w:left="720"/>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4">
    <w:lvl w:ilvl="0">
      <w:start w:val="1"/>
      <w:numFmt w:val="bullet"/>
      <w:lvlText w:val=""/>
      <w:lvlJc w:val="left"/>
      <w:pPr>
        <w:ind w:hanging="360" w:left="720"/>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abstractNum w:abstractNumId="5">
    <w:lvl w:ilvl="0">
      <w:numFmt w:val="bullet"/>
      <w:lvlText w:val=""/>
      <w:lvlJc w:val="left"/>
      <w:pPr>
        <w:ind w:hanging="360" w:left="720"/>
      </w:pPr>
      <w:rPr>
        <w:rFonts w:ascii="Symbol" w:hAnsi="Symbol"/>
      </w:rPr>
    </w:lvl>
    <w:lvl w:ilvl="1">
      <w:start w:val="1"/>
      <w:numFmt w:val="bullet"/>
      <w:lvlText w:val="o"/>
      <w:lvlJc w:val="left"/>
      <w:pPr>
        <w:ind w:hanging="360" w:left="1440"/>
      </w:pPr>
      <w:rPr>
        <w:rFonts w:ascii="Courier New" w:hAnsi="Courier New"/>
      </w:rPr>
    </w:lvl>
    <w:lvl w:ilvl="2">
      <w:start w:val="1"/>
      <w:numFmt w:val="bullet"/>
      <w:lvlText w:val=""/>
      <w:lvlJc w:val="left"/>
      <w:pPr>
        <w:ind w:hanging="360" w:left="2160"/>
      </w:pPr>
      <w:rPr>
        <w:rFonts w:ascii="Wingdings" w:hAnsi="Wingdings"/>
      </w:rPr>
    </w:lvl>
    <w:lvl w:ilvl="3">
      <w:start w:val="1"/>
      <w:numFmt w:val="bullet"/>
      <w:lvlText w:val=""/>
      <w:lvlJc w:val="left"/>
      <w:pPr>
        <w:ind w:hanging="360" w:left="2880"/>
      </w:pPr>
      <w:rPr>
        <w:rFonts w:ascii="Symbol" w:hAnsi="Symbol"/>
      </w:rPr>
    </w:lvl>
    <w:lvl w:ilvl="4">
      <w:start w:val="1"/>
      <w:numFmt w:val="bullet"/>
      <w:lvlText w:val="o"/>
      <w:lvlJc w:val="left"/>
      <w:pPr>
        <w:ind w:hanging="360" w:left="3600"/>
      </w:pPr>
      <w:rPr>
        <w:rFonts w:ascii="Courier New" w:hAnsi="Courier New"/>
      </w:rPr>
    </w:lvl>
    <w:lvl w:ilvl="5">
      <w:start w:val="1"/>
      <w:numFmt w:val="bullet"/>
      <w:lvlText w:val=""/>
      <w:lvlJc w:val="left"/>
      <w:pPr>
        <w:ind w:hanging="360" w:left="4320"/>
      </w:pPr>
      <w:rPr>
        <w:rFonts w:ascii="Wingdings" w:hAnsi="Wingdings"/>
      </w:rPr>
    </w:lvl>
    <w:lvl w:ilvl="6">
      <w:start w:val="1"/>
      <w:numFmt w:val="bullet"/>
      <w:lvlText w:val=""/>
      <w:lvlJc w:val="left"/>
      <w:pPr>
        <w:ind w:hanging="360" w:left="5040"/>
      </w:pPr>
      <w:rPr>
        <w:rFonts w:ascii="Symbol" w:hAnsi="Symbol"/>
      </w:rPr>
    </w:lvl>
    <w:lvl w:ilvl="7">
      <w:start w:val="1"/>
      <w:numFmt w:val="bullet"/>
      <w:lvlText w:val="o"/>
      <w:lvlJc w:val="left"/>
      <w:pPr>
        <w:ind w:hanging="360" w:left="5760"/>
      </w:pPr>
      <w:rPr>
        <w:rFonts w:ascii="Courier New" w:hAnsi="Courier New"/>
      </w:rPr>
    </w:lvl>
    <w:lvl w:ilvl="8">
      <w:start w:val="1"/>
      <w:numFmt w:val="bullet"/>
      <w:lvlText w:val=""/>
      <w:lvlJc w:val="left"/>
      <w:pPr>
        <w:ind w:hanging="360" w:left="6480"/>
      </w:pPr>
      <w:rPr>
        <w:rFonts w:ascii="Wingdings" w:hAnsi="Wingdings"/>
      </w:rPr>
    </w:lvl>
  </w:abstractNum>
  <w:num w:numId="1">
    <w:abstractNumId w:val="0"/>
  </w:num>
  <w:num w:numId="2">
    <w:abstractNumId w:val="1"/>
  </w:num>
  <w:num w:numId="3">
    <w:abstractNumId w:val="2"/>
  </w:num>
  <w:num w:numId="4">
    <w:abstractNumId w:val="3"/>
  </w:num>
  <w:num w:numId="5">
    <w:abstractNumId w:val="4"/>
  </w:num>
  <w:num w:numId="6">
    <w:abstractNumId w:val="5"/>
  </w:num>
</w:numbering>
</file>

<file path=word/settings.xml><?xml version="1.0" encoding="utf-8"?>
<w:setting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efaultTabStop w:val="720"/>
  <w:clrSchemeMapping w:accent1="accent1" w:accent2="accent2" w:accent3="accent3" w:accent4="accent4" w:accent5="accent5" w:accent6="accent6" w:bg1="light1" w:bg2="light2" w:followedHyperlink="followedHyperlink" w:hyperlink="hyperlink" w:t1="dark1" w:t2="dark2"/>
</w:settings>
</file>

<file path=word/styles.xml><?xml version="1.0" encoding="utf-8"?>
<w:style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ocDefaults>
    <w:rPrDefault>
      <w:rPr>
        <w:rFonts w:asciiTheme="minorAscii" w:hAnsiTheme="minorHAnsi"/>
        <w:color w:val="000000"/>
        <w:spacing w:val="0"/>
        <w:sz w:val="22"/>
      </w:rPr>
    </w:rPrDefault>
    <w:pPrDefault>
      <w:pPr>
        <w:widowControl w:val="0"/>
        <w:spacing w:after="0" w:before="0" w:line="240" w:lineRule="auto"/>
        <w:ind w:firstLine="0" w:left="0" w:right="0"/>
        <w:jc w:val="left"/>
      </w:pPr>
    </w:pPrDefault>
  </w:docDefaults>
  <w:latentStyles w:count="24"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semiHidden="0" w:uiPriority="9" w:unhideWhenUsed="0"/>
    <w:lsdException w:name="heading 3" w:qFormat="1" w:semiHidden="0" w:uiPriority="9" w:unhideWhenUsed="0"/>
    <w:lsdException w:name="heading 4" w:qFormat="1" w:semiHidden="0" w:uiPriority="9" w:unhideWhenUsed="0"/>
    <w:lsdException w:name="heading 5" w:qFormat="1" w:semiHidden="0" w:uiPriority="9" w:unhideWhenUsed="0"/>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Title" w:qFormat="1" w:semiHidden="0" w:uiPriority="10" w:unhideWhenUsed="0"/>
    <w:lsdException w:name="Subtitle" w:qFormat="1" w:semiHidden="0" w:uiPriority="11" w:unhideWhenUsed="0"/>
    <w:lsdException w:name="Header and Footer" w:qFormat="0" w:semiHidden="0" w:unhideWhenUsed="0"/>
    <w:lsdException w:name="Footnote" w:qFormat="0" w:semiHidden="0" w:unhideWhenUsed="0"/>
    <w:lsdException w:name="toc 1" w:qFormat="0" w:semiHidden="0" w:uiPriority="39" w:unhideWhenUsed="0"/>
    <w:lsdException w:name="toc 2" w:qFormat="0" w:semiHidden="0" w:uiPriority="39" w:unhideWhenUsed="0"/>
    <w:lsdException w:name="toc 3" w:qFormat="0" w:semiHidden="0" w:uiPriority="39" w:unhideWhenUsed="0"/>
    <w:lsdException w:name="toc 4" w:qFormat="0" w:semiHidden="0" w:uiPriority="39" w:unhideWhenUsed="0"/>
    <w:lsdException w:name="toc 5" w:qFormat="0" w:semiHidden="0" w:uiPriority="39" w:unhideWhenUsed="0"/>
    <w:lsdException w:name="toc 6" w:qFormat="0" w:semiHidden="0" w:uiPriority="39" w:unhideWhenUsed="0"/>
    <w:lsdException w:name="toc 7" w:qFormat="0" w:semiHidden="0" w:uiPriority="39" w:unhideWhenUsed="0"/>
    <w:lsdException w:name="toc 8" w:qFormat="0" w:semiHidden="0" w:uiPriority="39" w:unhideWhenUsed="0"/>
    <w:lsdException w:name="toc 9" w:qFormat="0" w:semiHidden="0" w:uiPriority="39" w:unhideWhenUsed="0"/>
    <w:lsdException w:name="Hyperlink" w:qFormat="0" w:semiHidden="0" w:unhideWhenUsed="0"/>
  </w:latentStyles>
  <w:style w:default="1" w:styleId="Style_5" w:type="paragraph">
    <w:name w:val="Normal"/>
    <w:link w:val="Style_5_ch"/>
    <w:uiPriority w:val="0"/>
    <w:qFormat/>
    <w:rPr>
      <w:rFonts w:ascii="Times New Roman" w:hAnsi="Times New Roman"/>
    </w:rPr>
  </w:style>
  <w:style w:default="1" w:styleId="Style_5_ch" w:type="character">
    <w:name w:val="Normal"/>
    <w:link w:val="Style_5"/>
    <w:rPr>
      <w:rFonts w:ascii="Times New Roman" w:hAnsi="Times New Roman"/>
    </w:rPr>
  </w:style>
  <w:style w:styleId="Style_6" w:type="paragraph">
    <w:name w:val="toc 2"/>
    <w:next w:val="Style_5"/>
    <w:link w:val="Style_6_ch"/>
    <w:uiPriority w:val="39"/>
    <w:pPr>
      <w:ind w:firstLine="0" w:left="200"/>
      <w:jc w:val="left"/>
    </w:pPr>
    <w:rPr>
      <w:rFonts w:ascii="XO Thames" w:hAnsi="XO Thames"/>
      <w:sz w:val="28"/>
    </w:rPr>
  </w:style>
  <w:style w:styleId="Style_6_ch" w:type="character">
    <w:name w:val="toc 2"/>
    <w:link w:val="Style_6"/>
    <w:rPr>
      <w:rFonts w:ascii="XO Thames" w:hAnsi="XO Thames"/>
      <w:sz w:val="28"/>
    </w:rPr>
  </w:style>
  <w:style w:styleId="Style_7" w:type="paragraph">
    <w:name w:val="toc 4"/>
    <w:next w:val="Style_5"/>
    <w:link w:val="Style_7_ch"/>
    <w:uiPriority w:val="39"/>
    <w:pPr>
      <w:ind w:firstLine="0" w:left="600"/>
      <w:jc w:val="left"/>
    </w:pPr>
    <w:rPr>
      <w:rFonts w:ascii="XO Thames" w:hAnsi="XO Thames"/>
      <w:sz w:val="28"/>
    </w:rPr>
  </w:style>
  <w:style w:styleId="Style_7_ch" w:type="character">
    <w:name w:val="toc 4"/>
    <w:link w:val="Style_7"/>
    <w:rPr>
      <w:rFonts w:ascii="XO Thames" w:hAnsi="XO Thames"/>
      <w:sz w:val="28"/>
    </w:rPr>
  </w:style>
  <w:style w:styleId="Style_8" w:type="paragraph">
    <w:name w:val="toc 6"/>
    <w:next w:val="Style_5"/>
    <w:link w:val="Style_8_ch"/>
    <w:uiPriority w:val="39"/>
    <w:pPr>
      <w:ind w:firstLine="0" w:left="1000"/>
      <w:jc w:val="left"/>
    </w:pPr>
    <w:rPr>
      <w:rFonts w:ascii="XO Thames" w:hAnsi="XO Thames"/>
      <w:sz w:val="28"/>
    </w:rPr>
  </w:style>
  <w:style w:styleId="Style_8_ch" w:type="character">
    <w:name w:val="toc 6"/>
    <w:link w:val="Style_8"/>
    <w:rPr>
      <w:rFonts w:ascii="XO Thames" w:hAnsi="XO Thames"/>
      <w:sz w:val="28"/>
    </w:rPr>
  </w:style>
  <w:style w:styleId="Style_9" w:type="paragraph">
    <w:name w:val="toc 7"/>
    <w:next w:val="Style_5"/>
    <w:link w:val="Style_9_ch"/>
    <w:uiPriority w:val="39"/>
    <w:pPr>
      <w:ind w:firstLine="0" w:left="1200"/>
      <w:jc w:val="left"/>
    </w:pPr>
    <w:rPr>
      <w:rFonts w:ascii="XO Thames" w:hAnsi="XO Thames"/>
      <w:sz w:val="28"/>
    </w:rPr>
  </w:style>
  <w:style w:styleId="Style_9_ch" w:type="character">
    <w:name w:val="toc 7"/>
    <w:link w:val="Style_9"/>
    <w:rPr>
      <w:rFonts w:ascii="XO Thames" w:hAnsi="XO Thames"/>
      <w:sz w:val="28"/>
    </w:rPr>
  </w:style>
  <w:style w:styleId="Style_1" w:type="paragraph">
    <w:name w:val="No Spacing"/>
    <w:link w:val="Style_1_ch"/>
    <w:pPr>
      <w:widowControl w:val="1"/>
      <w:ind/>
    </w:pPr>
  </w:style>
  <w:style w:styleId="Style_1_ch" w:type="character">
    <w:name w:val="No Spacing"/>
    <w:link w:val="Style_1"/>
  </w:style>
  <w:style w:styleId="Style_10" w:type="paragraph">
    <w:name w:val="heading 3"/>
    <w:next w:val="Style_5"/>
    <w:link w:val="Style_10_ch"/>
    <w:uiPriority w:val="9"/>
    <w:qFormat/>
    <w:pPr>
      <w:spacing w:after="120" w:before="120"/>
      <w:ind/>
      <w:jc w:val="both"/>
      <w:outlineLvl w:val="2"/>
    </w:pPr>
    <w:rPr>
      <w:rFonts w:ascii="XO Thames" w:hAnsi="XO Thames"/>
      <w:b w:val="1"/>
      <w:sz w:val="26"/>
    </w:rPr>
  </w:style>
  <w:style w:styleId="Style_10_ch" w:type="character">
    <w:name w:val="heading 3"/>
    <w:link w:val="Style_10"/>
    <w:rPr>
      <w:rFonts w:ascii="XO Thames" w:hAnsi="XO Thames"/>
      <w:b w:val="1"/>
      <w:sz w:val="26"/>
    </w:rPr>
  </w:style>
  <w:style w:styleId="Style_11" w:type="paragraph">
    <w:name w:val="Balloon Text"/>
    <w:basedOn w:val="Style_5"/>
    <w:link w:val="Style_11_ch"/>
    <w:rPr>
      <w:rFonts w:ascii="Tahoma" w:hAnsi="Tahoma"/>
      <w:sz w:val="16"/>
    </w:rPr>
  </w:style>
  <w:style w:styleId="Style_11_ch" w:type="character">
    <w:name w:val="Balloon Text"/>
    <w:basedOn w:val="Style_5_ch"/>
    <w:link w:val="Style_11"/>
    <w:rPr>
      <w:rFonts w:ascii="Tahoma" w:hAnsi="Tahoma"/>
      <w:sz w:val="16"/>
    </w:rPr>
  </w:style>
  <w:style w:styleId="Style_12" w:type="paragraph">
    <w:name w:val="toc 3"/>
    <w:next w:val="Style_5"/>
    <w:link w:val="Style_12_ch"/>
    <w:uiPriority w:val="39"/>
    <w:pPr>
      <w:ind w:firstLine="0" w:left="400"/>
      <w:jc w:val="left"/>
    </w:pPr>
    <w:rPr>
      <w:rFonts w:ascii="XO Thames" w:hAnsi="XO Thames"/>
      <w:sz w:val="28"/>
    </w:rPr>
  </w:style>
  <w:style w:styleId="Style_12_ch" w:type="character">
    <w:name w:val="toc 3"/>
    <w:link w:val="Style_12"/>
    <w:rPr>
      <w:rFonts w:ascii="XO Thames" w:hAnsi="XO Thames"/>
      <w:sz w:val="28"/>
    </w:rPr>
  </w:style>
  <w:style w:styleId="Style_13" w:type="paragraph">
    <w:name w:val="List Paragraph"/>
    <w:basedOn w:val="Style_5"/>
    <w:link w:val="Style_13_ch"/>
    <w:pPr>
      <w:ind w:hanging="361" w:left="833" w:right="113"/>
      <w:jc w:val="both"/>
    </w:pPr>
  </w:style>
  <w:style w:styleId="Style_13_ch" w:type="character">
    <w:name w:val="List Paragraph"/>
    <w:basedOn w:val="Style_5_ch"/>
    <w:link w:val="Style_13"/>
  </w:style>
  <w:style w:styleId="Style_14" w:type="paragraph">
    <w:name w:val="heading 5"/>
    <w:next w:val="Style_5"/>
    <w:link w:val="Style_14_ch"/>
    <w:uiPriority w:val="9"/>
    <w:qFormat/>
    <w:pPr>
      <w:spacing w:after="120" w:before="120"/>
      <w:ind/>
      <w:jc w:val="both"/>
      <w:outlineLvl w:val="4"/>
    </w:pPr>
    <w:rPr>
      <w:rFonts w:ascii="XO Thames" w:hAnsi="XO Thames"/>
      <w:b w:val="1"/>
      <w:sz w:val="22"/>
    </w:rPr>
  </w:style>
  <w:style w:styleId="Style_14_ch" w:type="character">
    <w:name w:val="heading 5"/>
    <w:link w:val="Style_14"/>
    <w:rPr>
      <w:rFonts w:ascii="XO Thames" w:hAnsi="XO Thames"/>
      <w:b w:val="1"/>
      <w:sz w:val="22"/>
    </w:rPr>
  </w:style>
  <w:style w:styleId="Style_15" w:type="paragraph">
    <w:name w:val="heading 1"/>
    <w:next w:val="Style_5"/>
    <w:link w:val="Style_15_ch"/>
    <w:uiPriority w:val="9"/>
    <w:qFormat/>
    <w:pPr>
      <w:spacing w:after="120" w:before="120"/>
      <w:ind/>
      <w:jc w:val="both"/>
      <w:outlineLvl w:val="0"/>
    </w:pPr>
    <w:rPr>
      <w:rFonts w:ascii="XO Thames" w:hAnsi="XO Thames"/>
      <w:b w:val="1"/>
      <w:sz w:val="32"/>
    </w:rPr>
  </w:style>
  <w:style w:styleId="Style_15_ch" w:type="character">
    <w:name w:val="heading 1"/>
    <w:link w:val="Style_15"/>
    <w:rPr>
      <w:rFonts w:ascii="XO Thames" w:hAnsi="XO Thames"/>
      <w:b w:val="1"/>
      <w:sz w:val="32"/>
    </w:rPr>
  </w:style>
  <w:style w:styleId="Style_4" w:type="paragraph">
    <w:name w:val="Hyperlink"/>
    <w:basedOn w:val="Style_16"/>
    <w:link w:val="Style_4_ch"/>
    <w:rPr>
      <w:color w:val="0000FF"/>
      <w:u w:val="single"/>
    </w:rPr>
  </w:style>
  <w:style w:styleId="Style_4_ch" w:type="character">
    <w:name w:val="Hyperlink"/>
    <w:basedOn w:val="Style_16_ch"/>
    <w:link w:val="Style_4"/>
    <w:rPr>
      <w:color w:val="0000FF"/>
      <w:u w:val="single"/>
    </w:rPr>
  </w:style>
  <w:style w:styleId="Style_17" w:type="paragraph">
    <w:name w:val="Footnote"/>
    <w:link w:val="Style_17_ch"/>
    <w:pPr>
      <w:ind w:firstLine="851" w:left="0"/>
      <w:jc w:val="both"/>
    </w:pPr>
    <w:rPr>
      <w:rFonts w:ascii="XO Thames" w:hAnsi="XO Thames"/>
      <w:sz w:val="22"/>
    </w:rPr>
  </w:style>
  <w:style w:styleId="Style_17_ch" w:type="character">
    <w:name w:val="Footnote"/>
    <w:link w:val="Style_17"/>
    <w:rPr>
      <w:rFonts w:ascii="XO Thames" w:hAnsi="XO Thames"/>
      <w:sz w:val="22"/>
    </w:rPr>
  </w:style>
  <w:style w:styleId="Style_18" w:type="paragraph">
    <w:name w:val="toc 1"/>
    <w:next w:val="Style_5"/>
    <w:link w:val="Style_18_ch"/>
    <w:uiPriority w:val="39"/>
    <w:pPr>
      <w:ind w:firstLine="0" w:left="0"/>
      <w:jc w:val="left"/>
    </w:pPr>
    <w:rPr>
      <w:rFonts w:ascii="XO Thames" w:hAnsi="XO Thames"/>
      <w:b w:val="1"/>
      <w:sz w:val="28"/>
    </w:rPr>
  </w:style>
  <w:style w:styleId="Style_18_ch" w:type="character">
    <w:name w:val="toc 1"/>
    <w:link w:val="Style_18"/>
    <w:rPr>
      <w:rFonts w:ascii="XO Thames" w:hAnsi="XO Thames"/>
      <w:b w:val="1"/>
      <w:sz w:val="28"/>
    </w:rPr>
  </w:style>
  <w:style w:styleId="Style_19" w:type="paragraph">
    <w:name w:val="Заголовок 11"/>
    <w:basedOn w:val="Style_5"/>
    <w:link w:val="Style_19_ch"/>
    <w:pPr>
      <w:spacing w:before="1"/>
      <w:ind w:firstLine="0" w:left="833"/>
      <w:jc w:val="center"/>
      <w:outlineLvl w:val="1"/>
    </w:pPr>
    <w:rPr>
      <w:b w:val="1"/>
      <w:sz w:val="24"/>
    </w:rPr>
  </w:style>
  <w:style w:styleId="Style_19_ch" w:type="character">
    <w:name w:val="Заголовок 11"/>
    <w:basedOn w:val="Style_5_ch"/>
    <w:link w:val="Style_19"/>
    <w:rPr>
      <w:b w:val="1"/>
      <w:sz w:val="24"/>
    </w:rPr>
  </w:style>
  <w:style w:styleId="Style_20" w:type="paragraph">
    <w:name w:val="Header and Footer"/>
    <w:link w:val="Style_20_ch"/>
    <w:pPr>
      <w:spacing w:line="240" w:lineRule="auto"/>
      <w:ind/>
      <w:jc w:val="both"/>
    </w:pPr>
    <w:rPr>
      <w:rFonts w:ascii="XO Thames" w:hAnsi="XO Thames"/>
      <w:sz w:val="20"/>
    </w:rPr>
  </w:style>
  <w:style w:styleId="Style_20_ch" w:type="character">
    <w:name w:val="Header and Footer"/>
    <w:link w:val="Style_20"/>
    <w:rPr>
      <w:rFonts w:ascii="XO Thames" w:hAnsi="XO Thames"/>
      <w:sz w:val="20"/>
    </w:rPr>
  </w:style>
  <w:style w:styleId="Style_21" w:type="paragraph">
    <w:name w:val="toc 9"/>
    <w:next w:val="Style_5"/>
    <w:link w:val="Style_21_ch"/>
    <w:uiPriority w:val="39"/>
    <w:pPr>
      <w:ind w:firstLine="0" w:left="1600"/>
      <w:jc w:val="left"/>
    </w:pPr>
    <w:rPr>
      <w:rFonts w:ascii="XO Thames" w:hAnsi="XO Thames"/>
      <w:sz w:val="28"/>
    </w:rPr>
  </w:style>
  <w:style w:styleId="Style_21_ch" w:type="character">
    <w:name w:val="toc 9"/>
    <w:link w:val="Style_21"/>
    <w:rPr>
      <w:rFonts w:ascii="XO Thames" w:hAnsi="XO Thames"/>
      <w:sz w:val="28"/>
    </w:rPr>
  </w:style>
  <w:style w:styleId="Style_22" w:type="paragraph">
    <w:name w:val="Normal (Web)"/>
    <w:basedOn w:val="Style_5"/>
    <w:link w:val="Style_22_ch"/>
    <w:pPr>
      <w:widowControl w:val="1"/>
      <w:spacing w:afterAutospacing="on" w:beforeAutospacing="on"/>
      <w:ind/>
    </w:pPr>
    <w:rPr>
      <w:sz w:val="24"/>
    </w:rPr>
  </w:style>
  <w:style w:styleId="Style_22_ch" w:type="character">
    <w:name w:val="Normal (Web)"/>
    <w:basedOn w:val="Style_5_ch"/>
    <w:link w:val="Style_22"/>
    <w:rPr>
      <w:sz w:val="24"/>
    </w:rPr>
  </w:style>
  <w:style w:styleId="Style_23" w:type="paragraph">
    <w:name w:val="toc 8"/>
    <w:next w:val="Style_5"/>
    <w:link w:val="Style_23_ch"/>
    <w:uiPriority w:val="39"/>
    <w:pPr>
      <w:ind w:firstLine="0" w:left="1400"/>
      <w:jc w:val="left"/>
    </w:pPr>
    <w:rPr>
      <w:rFonts w:ascii="XO Thames" w:hAnsi="XO Thames"/>
      <w:sz w:val="28"/>
    </w:rPr>
  </w:style>
  <w:style w:styleId="Style_23_ch" w:type="character">
    <w:name w:val="toc 8"/>
    <w:link w:val="Style_23"/>
    <w:rPr>
      <w:rFonts w:ascii="XO Thames" w:hAnsi="XO Thames"/>
      <w:sz w:val="28"/>
    </w:rPr>
  </w:style>
  <w:style w:styleId="Style_24" w:type="paragraph">
    <w:name w:val="Body Text"/>
    <w:basedOn w:val="Style_5"/>
    <w:link w:val="Style_24_ch"/>
    <w:rPr>
      <w:sz w:val="24"/>
    </w:rPr>
  </w:style>
  <w:style w:styleId="Style_24_ch" w:type="character">
    <w:name w:val="Body Text"/>
    <w:basedOn w:val="Style_5_ch"/>
    <w:link w:val="Style_24"/>
    <w:rPr>
      <w:sz w:val="24"/>
    </w:rPr>
  </w:style>
  <w:style w:styleId="Style_16" w:type="paragraph">
    <w:name w:val="Default Paragraph Font"/>
    <w:link w:val="Style_16_ch"/>
  </w:style>
  <w:style w:styleId="Style_16_ch" w:type="character">
    <w:name w:val="Default Paragraph Font"/>
    <w:link w:val="Style_16"/>
  </w:style>
  <w:style w:styleId="Style_25" w:type="paragraph">
    <w:name w:val="toc 5"/>
    <w:next w:val="Style_5"/>
    <w:link w:val="Style_25_ch"/>
    <w:uiPriority w:val="39"/>
    <w:pPr>
      <w:ind w:firstLine="0" w:left="800"/>
      <w:jc w:val="left"/>
    </w:pPr>
    <w:rPr>
      <w:rFonts w:ascii="XO Thames" w:hAnsi="XO Thames"/>
      <w:sz w:val="28"/>
    </w:rPr>
  </w:style>
  <w:style w:styleId="Style_25_ch" w:type="character">
    <w:name w:val="toc 5"/>
    <w:link w:val="Style_25"/>
    <w:rPr>
      <w:rFonts w:ascii="XO Thames" w:hAnsi="XO Thames"/>
      <w:sz w:val="28"/>
    </w:rPr>
  </w:style>
  <w:style w:styleId="Style_26" w:type="paragraph">
    <w:name w:val="Table Paragraph"/>
    <w:basedOn w:val="Style_5"/>
    <w:link w:val="Style_26_ch"/>
  </w:style>
  <w:style w:styleId="Style_26_ch" w:type="character">
    <w:name w:val="Table Paragraph"/>
    <w:basedOn w:val="Style_5_ch"/>
    <w:link w:val="Style_26"/>
  </w:style>
  <w:style w:styleId="Style_27" w:type="paragraph">
    <w:name w:val="Subtitle"/>
    <w:next w:val="Style_5"/>
    <w:link w:val="Style_27_ch"/>
    <w:uiPriority w:val="11"/>
    <w:qFormat/>
    <w:pPr>
      <w:ind/>
      <w:jc w:val="both"/>
    </w:pPr>
    <w:rPr>
      <w:rFonts w:ascii="XO Thames" w:hAnsi="XO Thames"/>
      <w:i w:val="1"/>
      <w:sz w:val="24"/>
    </w:rPr>
  </w:style>
  <w:style w:styleId="Style_27_ch" w:type="character">
    <w:name w:val="Subtitle"/>
    <w:link w:val="Style_27"/>
    <w:rPr>
      <w:rFonts w:ascii="XO Thames" w:hAnsi="XO Thames"/>
      <w:i w:val="1"/>
      <w:sz w:val="24"/>
    </w:rPr>
  </w:style>
  <w:style w:styleId="Style_28" w:type="paragraph">
    <w:name w:val="Title"/>
    <w:next w:val="Style_5"/>
    <w:link w:val="Style_28_ch"/>
    <w:uiPriority w:val="10"/>
    <w:qFormat/>
    <w:pPr>
      <w:spacing w:after="567" w:before="567"/>
      <w:ind/>
      <w:jc w:val="center"/>
    </w:pPr>
    <w:rPr>
      <w:rFonts w:ascii="XO Thames" w:hAnsi="XO Thames"/>
      <w:b w:val="1"/>
      <w:caps w:val="1"/>
      <w:sz w:val="40"/>
    </w:rPr>
  </w:style>
  <w:style w:styleId="Style_28_ch" w:type="character">
    <w:name w:val="Title"/>
    <w:link w:val="Style_28"/>
    <w:rPr>
      <w:rFonts w:ascii="XO Thames" w:hAnsi="XO Thames"/>
      <w:b w:val="1"/>
      <w:caps w:val="1"/>
      <w:sz w:val="40"/>
    </w:rPr>
  </w:style>
  <w:style w:styleId="Style_29" w:type="paragraph">
    <w:name w:val="heading 4"/>
    <w:next w:val="Style_5"/>
    <w:link w:val="Style_29_ch"/>
    <w:uiPriority w:val="9"/>
    <w:qFormat/>
    <w:pPr>
      <w:spacing w:after="120" w:before="120"/>
      <w:ind/>
      <w:jc w:val="both"/>
      <w:outlineLvl w:val="3"/>
    </w:pPr>
    <w:rPr>
      <w:rFonts w:ascii="XO Thames" w:hAnsi="XO Thames"/>
      <w:b w:val="1"/>
      <w:sz w:val="24"/>
    </w:rPr>
  </w:style>
  <w:style w:styleId="Style_29_ch" w:type="character">
    <w:name w:val="heading 4"/>
    <w:link w:val="Style_29"/>
    <w:rPr>
      <w:rFonts w:ascii="XO Thames" w:hAnsi="XO Thames"/>
      <w:b w:val="1"/>
      <w:sz w:val="24"/>
    </w:rPr>
  </w:style>
  <w:style w:styleId="Style_30" w:type="paragraph">
    <w:name w:val="heading 2"/>
    <w:next w:val="Style_5"/>
    <w:link w:val="Style_30_ch"/>
    <w:uiPriority w:val="9"/>
    <w:qFormat/>
    <w:pPr>
      <w:spacing w:after="120" w:before="120"/>
      <w:ind/>
      <w:jc w:val="both"/>
      <w:outlineLvl w:val="1"/>
    </w:pPr>
    <w:rPr>
      <w:rFonts w:ascii="XO Thames" w:hAnsi="XO Thames"/>
      <w:b w:val="1"/>
      <w:sz w:val="28"/>
    </w:rPr>
  </w:style>
  <w:style w:styleId="Style_30_ch" w:type="character">
    <w:name w:val="heading 2"/>
    <w:link w:val="Style_30"/>
    <w:rPr>
      <w:rFonts w:ascii="XO Thames" w:hAnsi="XO Thames"/>
      <w:b w:val="1"/>
      <w:sz w:val="28"/>
    </w:rPr>
  </w:style>
  <w:style w:styleId="Style_2" w:type="table">
    <w:name w:val="Table Grid"/>
    <w:basedOn w:val="Style_3"/>
    <w:pPr>
      <w:widowControl w:val="1"/>
      <w:ind/>
    </w:pPr>
    <w:tblPr>
      <w:tblInd w:type="dxa" w:w="0"/>
      <w:tblBorders>
        <w:top w:color="000000" w:sz="4" w:val="single"/>
        <w:left w:color="000000" w:sz="4" w:val="single"/>
        <w:bottom w:color="000000" w:sz="4" w:val="single"/>
        <w:right w:color="000000" w:sz="4" w:val="single"/>
        <w:insideH w:color="000000" w:sz="4" w:val="single"/>
        <w:insideV w:color="000000" w:sz="4" w:val="single"/>
      </w:tblBorders>
      <w:tblCellMar>
        <w:top w:type="dxa" w:w="0"/>
        <w:left w:type="dxa" w:w="108"/>
        <w:bottom w:type="dxa" w:w="0"/>
        <w:right w:type="dxa" w:w="108"/>
      </w:tblCellMar>
    </w:tblPr>
  </w:style>
  <w:style w:default="1" w:styleId="Style_3" w:type="table">
    <w:name w:val="Normal Table"/>
    <w:tblPr>
      <w:tblInd w:type="dxa" w:w="0"/>
      <w:tblCellMar>
        <w:top w:type="dxa" w:w="0"/>
        <w:left w:type="dxa" w:w="108"/>
        <w:bottom w:type="dxa" w:w="0"/>
        <w:right w:type="dxa" w:w="108"/>
      </w:tblCellMar>
    </w:tblPr>
  </w:style>
  <w:style w:styleId="Style_31" w:type="table">
    <w:name w:val="Table Normal"/>
    <w:tblPr>
      <w:tblInd w:type="dxa" w:w="0"/>
      <w:tblCellMar>
        <w:top w:type="dxa" w:w="0"/>
        <w:left w:type="dxa" w:w="0"/>
        <w:bottom w:type="dxa" w:w="0"/>
        <w:right w:type="dxa" w:w="0"/>
      </w:tblCellMar>
    </w:tblPr>
  </w:style>
</w:styles>
</file>

<file path=word/stylesWithEffects.xml><?xml version="1.0" encoding="utf-8"?>
<w:styles xmlns:w="http://schemas.openxmlformats.org/wordprocessingml/2006/main">
  <w:docDefaults>
    <w:rPrDefault>
      <w:rPr>
        <w:rFonts w:asciiTheme="minorHAnsi" w:cstheme="minorBidi" w:eastAsiaTheme="minorEastAsia" w:hAnsiTheme="minorHAnsi"/>
        <w:sz w:val="24"/>
        <w:szCs w:val="24"/>
        <w:lang w:bidi="ar-SA" w:eastAsia="en-US" w:val="en-US"/>
      </w:rPr>
    </w:rPrDefault>
    <w:pPrDefault/>
  </w:docDefaults>
  <w:latentStyles w:count="276"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style>
  <w:style w:styleId="Heading1" w:type="paragraph">
    <w:name w:val="heading 1"/>
    <w:basedOn w:val="Normal"/>
    <w:next w:val="Normal"/>
    <w:link w:val="Heading1Char"/>
    <w:uiPriority w:val="9"/>
    <w:qFormat/>
    <w:rsid w:val="00111FAE"/>
    <w:pPr>
      <w:keepNext/>
      <w:keepLines/>
      <w:spacing w:before="480"/>
      <w:outlineLvl w:val="0"/>
    </w:pPr>
    <w:rPr>
      <w:rFonts w:asciiTheme="majorHAnsi" w:cstheme="majorBidi" w:eastAsiaTheme="majorEastAsia" w:hAnsiTheme="majorHAnsi"/>
      <w:b/>
      <w:bCs/>
      <w:color w:themeColor="accent1" w:themeShade="B5" w:val="345A8A"/>
      <w:sz w:val="32"/>
      <w:szCs w:val="32"/>
    </w:rPr>
  </w:style>
  <w:style w:default="1" w:styleId="DefaultParagraphFont" w:type="character">
    <w:name w:val="Default Paragraph Font"/>
    <w:uiPriority w:val="1"/>
    <w:semiHidden/>
    <w:unhideWhenUsed/>
  </w:style>
  <w:style w:default="1" w:styleId="TableNormal" w:type="table">
    <w:name w:val="Normal Table"/>
    <w:uiPriority w:val="99"/>
    <w:semiHidden/>
    <w:unhideWhenUsed/>
    <w:tblPr>
      <w:tblInd w:type="dxa" w:w="0"/>
      <w:tblCellMar>
        <w:top w:type="dxa" w:w="0"/>
        <w:left w:type="dxa" w:w="108"/>
        <w:bottom w:type="dxa" w:w="0"/>
        <w:right w:type="dxa" w:w="108"/>
      </w:tblCellMar>
    </w:tblPr>
  </w:style>
  <w:style w:default="1" w:styleId="NoList" w:type="numbering">
    <w:name w:val="No List"/>
    <w:uiPriority w:val="99"/>
    <w:semiHidden/>
    <w:unhideWhenUsed/>
  </w:style>
  <w:style w:customStyle="1" w:styleId="Heading1Char" w:type="character">
    <w:name w:val="Heading 1 Char"/>
    <w:basedOn w:val="DefaultParagraphFont"/>
    <w:link w:val="Heading1"/>
    <w:uiPriority w:val="9"/>
    <w:rsid w:val="00111FAE"/>
    <w:rPr>
      <w:rFonts w:asciiTheme="majorHAnsi" w:cstheme="majorBidi" w:eastAsiaTheme="majorEastAsia" w:hAnsiTheme="majorHAnsi"/>
      <w:b/>
      <w:bCs/>
      <w:color w:themeColor="accent1" w:themeShade="B5" w:val="345A8A"/>
      <w:sz w:val="32"/>
      <w:szCs w:val="32"/>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no" ?>
<Relationships xmlns="http://schemas.openxmlformats.org/package/2006/relationships">
  <Relationship Id="rId7" Target="theme/theme1.xml" Type="http://schemas.openxmlformats.org/officeDocument/2006/relationships/theme"/>
  <Relationship Id="rId6" Target="webSettings.xml" Type="http://schemas.openxmlformats.org/officeDocument/2006/relationships/webSettings"/>
  <Relationship Id="rId5" Target="stylesWithEffects.xml" Type="http://schemas.microsoft.com/office/2007/relationships/stylesWithEffects"/>
  <Relationship Id="rId8" Target="numbering.xml" Type="http://schemas.openxmlformats.org/officeDocument/2006/relationships/numbering"/>
  <Relationship Id="rId4" Target="styles.xml" Type="http://schemas.openxmlformats.org/officeDocument/2006/relationships/styles"/>
  <Relationship Id="rId3" Target="settings.xml" Type="http://schemas.openxmlformats.org/officeDocument/2006/relationships/settings"/>
  <Relationship Id="rId2" Target="fontTable.xml" Type="http://schemas.openxmlformats.org/officeDocument/2006/relationships/fontTable"/>
  <Relationship Id="rId1" Target="media/1.png" Type="http://schemas.openxmlformats.org/officeDocument/2006/relationships/image"/>
</Relationships>

</file>

<file path=word/theme/theme1.xml><?xml version="1.0" encoding="utf-8"?>
<a:theme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theme>
</file>

<file path=docProps/app.xml><?xml version="1.0" encoding="utf-8"?>
<Properties xmlns="http://schemas.openxmlformats.org/officeDocument/2006/extended-properties">
  <Template>Normal.dotm</Template>
  <TotalTime>0</TotalTime>
  <DocSecurity>0</DocSecurity>
  <ScaleCrop>false</ScaleCrop>
  <Application>MyOffice-CoreFramework-Windows/25-982.666.6545.616.0@RELEASE-DESKTOP-WASSABI_HOME-RC-RENEW</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modified xsi:type="dcterms:W3CDTF">2025-04-22T08:19:51Z</dcterms:modified>
</cp:coreProperties>
</file>